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0" w:firstLine="72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Справка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«Об итогах социально–экономического развития 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Есильского района</w:t>
      </w:r>
      <w:r>
        <w:rPr>
          <w:rFonts w:cs="Arial" w:ascii="Arial" w:hAnsi="Arial"/>
          <w:b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</w:rPr>
        <w:t>за  январь-</w:t>
      </w:r>
      <w:r>
        <w:rPr>
          <w:rFonts w:cs="Arial" w:ascii="Arial" w:hAnsi="Arial"/>
          <w:b/>
          <w:sz w:val="32"/>
          <w:szCs w:val="32"/>
          <w:lang w:val="kk-KZ"/>
        </w:rPr>
        <w:t xml:space="preserve">апрель </w:t>
      </w:r>
      <w:r>
        <w:rPr>
          <w:rFonts w:cs="Arial" w:ascii="Arial" w:hAnsi="Arial"/>
          <w:b/>
          <w:sz w:val="32"/>
          <w:szCs w:val="32"/>
        </w:rPr>
        <w:t>202</w:t>
      </w:r>
      <w:r>
        <w:rPr>
          <w:rFonts w:cs="Arial" w:ascii="Arial" w:hAnsi="Arial"/>
          <w:b/>
          <w:sz w:val="32"/>
          <w:szCs w:val="32"/>
          <w:lang w:val="kk-KZ"/>
        </w:rPr>
        <w:t>2</w:t>
      </w:r>
      <w:r>
        <w:rPr>
          <w:rFonts w:cs="Arial" w:ascii="Arial" w:hAnsi="Arial"/>
          <w:b/>
          <w:sz w:val="32"/>
          <w:szCs w:val="32"/>
        </w:rPr>
        <w:t xml:space="preserve">  года» 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19"/>
        <w:ind w:left="0" w:righ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СЕЛЬСКОЕ  ХОЗЯЙСТВО.</w:t>
      </w:r>
    </w:p>
    <w:p>
      <w:pPr>
        <w:pStyle w:val="Style19"/>
        <w:rPr/>
      </w:pPr>
      <w:r>
        <w:rPr>
          <w:rFonts w:cs="Arial" w:ascii="Arial" w:hAnsi="Arial"/>
          <w:b/>
          <w:sz w:val="32"/>
          <w:szCs w:val="32"/>
          <w:u w:val="single"/>
          <w:lang w:val="ru-RU"/>
        </w:rPr>
        <w:t xml:space="preserve">По итогам января-апреля </w:t>
      </w:r>
      <w:r>
        <w:rPr>
          <w:rFonts w:cs="Arial" w:ascii="Arial" w:hAnsi="Arial"/>
          <w:sz w:val="32"/>
          <w:szCs w:val="32"/>
          <w:lang w:val="ru-RU"/>
        </w:rPr>
        <w:t>2022 года в</w:t>
      </w:r>
      <w:r>
        <w:rPr>
          <w:rFonts w:cs="Arial" w:ascii="Arial" w:hAnsi="Arial"/>
          <w:sz w:val="32"/>
          <w:szCs w:val="32"/>
        </w:rPr>
        <w:t xml:space="preserve">аловой выпуск продукции сельского хозяйства  </w:t>
      </w:r>
      <w:r>
        <w:rPr>
          <w:rFonts w:cs="Arial" w:ascii="Arial" w:hAnsi="Arial"/>
          <w:sz w:val="32"/>
          <w:szCs w:val="32"/>
          <w:lang w:val="ru-RU"/>
        </w:rPr>
        <w:t xml:space="preserve">увеличен на </w:t>
      </w:r>
      <w:r>
        <w:rPr>
          <w:rFonts w:cs="Arial" w:ascii="Arial" w:hAnsi="Arial"/>
          <w:b/>
          <w:sz w:val="32"/>
          <w:szCs w:val="32"/>
          <w:lang w:val="ru-RU"/>
        </w:rPr>
        <w:t>101,7%</w:t>
      </w:r>
      <w:r>
        <w:rPr>
          <w:rFonts w:cs="Arial" w:ascii="Arial" w:hAnsi="Arial"/>
          <w:sz w:val="32"/>
          <w:szCs w:val="32"/>
          <w:lang w:val="ru-RU"/>
        </w:rPr>
        <w:t xml:space="preserve"> и составил                             </w:t>
      </w:r>
      <w:r>
        <w:rPr>
          <w:rFonts w:cs="Arial" w:ascii="Arial" w:hAnsi="Arial"/>
          <w:b/>
          <w:sz w:val="32"/>
          <w:szCs w:val="32"/>
          <w:lang w:val="ru-RU"/>
        </w:rPr>
        <w:t>3444,7</w:t>
      </w:r>
      <w:r>
        <w:rPr>
          <w:rFonts w:cs="Arial" w:ascii="Arial" w:hAnsi="Arial"/>
          <w:b/>
          <w:sz w:val="32"/>
          <w:szCs w:val="32"/>
        </w:rPr>
        <w:t xml:space="preserve"> млн.тенге</w:t>
      </w:r>
      <w:r>
        <w:rPr>
          <w:rFonts w:cs="Arial" w:ascii="Arial" w:hAnsi="Arial"/>
          <w:sz w:val="32"/>
          <w:szCs w:val="32"/>
        </w:rPr>
        <w:t xml:space="preserve">, </w:t>
      </w:r>
      <w:r>
        <w:rPr>
          <w:rFonts w:cs="Arial" w:ascii="Arial" w:hAnsi="Arial"/>
          <w:sz w:val="32"/>
          <w:szCs w:val="32"/>
          <w:lang w:val="ru-RU"/>
        </w:rPr>
        <w:t xml:space="preserve">с ростом на </w:t>
      </w:r>
      <w:r>
        <w:rPr>
          <w:rFonts w:cs="Arial" w:ascii="Arial" w:hAnsi="Arial"/>
          <w:b/>
          <w:sz w:val="32"/>
          <w:szCs w:val="32"/>
          <w:lang w:val="ru-RU"/>
        </w:rPr>
        <w:t>452,5 млн.тенге</w:t>
      </w:r>
      <w:r>
        <w:rPr>
          <w:rFonts w:cs="Arial" w:ascii="Arial" w:hAnsi="Arial"/>
          <w:sz w:val="32"/>
          <w:szCs w:val="32"/>
          <w:lang w:val="ru-RU"/>
        </w:rPr>
        <w:t xml:space="preserve"> к уровню 2021 года.</w:t>
      </w:r>
    </w:p>
    <w:p>
      <w:pPr>
        <w:pStyle w:val="Style19"/>
        <w:rPr/>
      </w:pPr>
      <w:r>
        <w:rPr>
          <w:rFonts w:cs="Arial" w:ascii="Arial" w:hAnsi="Arial"/>
          <w:i/>
          <w:sz w:val="24"/>
          <w:szCs w:val="24"/>
          <w:lang w:val="ru-RU"/>
        </w:rPr>
        <w:t>Справочно: (январь-апрель 2021г.-2992,2 млн.тенге, ИФО 103,3%).</w:t>
      </w:r>
    </w:p>
    <w:p>
      <w:pPr>
        <w:pStyle w:val="Style19"/>
        <w:rPr/>
      </w:pPr>
      <w:r>
        <w:rPr>
          <w:rFonts w:cs="Arial" w:ascii="Arial" w:hAnsi="Arial"/>
          <w:sz w:val="32"/>
          <w:szCs w:val="32"/>
          <w:lang w:val="ru-RU"/>
        </w:rPr>
        <w:t xml:space="preserve">Увеличено производство </w:t>
      </w:r>
      <w:r>
        <w:rPr>
          <w:rFonts w:cs="Arial" w:ascii="Arial" w:hAnsi="Arial"/>
          <w:sz w:val="32"/>
          <w:szCs w:val="32"/>
        </w:rPr>
        <w:t xml:space="preserve"> животноводческой продукции, в том числе: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-мяса скота и птицы в живом весе- на </w:t>
      </w:r>
      <w:r>
        <w:rPr>
          <w:rFonts w:cs="Arial" w:ascii="Arial" w:hAnsi="Arial"/>
          <w:sz w:val="32"/>
          <w:szCs w:val="32"/>
          <w:lang w:val="kk-KZ"/>
        </w:rPr>
        <w:t>101,1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1874,8</w:t>
      </w:r>
      <w:r>
        <w:rPr>
          <w:rFonts w:cs="Arial" w:ascii="Arial" w:hAnsi="Arial"/>
          <w:sz w:val="32"/>
          <w:szCs w:val="32"/>
        </w:rPr>
        <w:t xml:space="preserve"> тонн</w:t>
      </w:r>
      <w:r>
        <w:rPr>
          <w:rFonts w:cs="Arial" w:ascii="Arial" w:hAnsi="Arial"/>
          <w:i/>
          <w:sz w:val="24"/>
          <w:szCs w:val="24"/>
        </w:rPr>
        <w:t>),     справочно:(январь-</w:t>
      </w:r>
      <w:r>
        <w:rPr>
          <w:rFonts w:cs="Arial" w:ascii="Arial" w:hAnsi="Arial"/>
          <w:i/>
          <w:sz w:val="24"/>
          <w:szCs w:val="24"/>
          <w:lang w:val="kk-KZ"/>
        </w:rPr>
        <w:t>апрель</w:t>
      </w:r>
      <w:r>
        <w:rPr>
          <w:rFonts w:cs="Arial" w:ascii="Arial" w:hAnsi="Arial"/>
          <w:i/>
          <w:sz w:val="24"/>
          <w:szCs w:val="24"/>
        </w:rPr>
        <w:t xml:space="preserve"> 2021 года- </w:t>
      </w:r>
      <w:r>
        <w:rPr>
          <w:rFonts w:cs="Arial" w:ascii="Arial" w:hAnsi="Arial"/>
          <w:i/>
          <w:sz w:val="24"/>
          <w:szCs w:val="24"/>
          <w:lang w:val="kk-KZ"/>
        </w:rPr>
        <w:t>1855,2</w:t>
      </w:r>
      <w:r>
        <w:rPr>
          <w:rFonts w:cs="Arial" w:ascii="Arial" w:hAnsi="Arial"/>
          <w:i/>
          <w:sz w:val="24"/>
          <w:szCs w:val="24"/>
        </w:rPr>
        <w:t xml:space="preserve"> тонн ИФО </w:t>
      </w:r>
      <w:r>
        <w:rPr>
          <w:rFonts w:cs="Arial" w:ascii="Arial" w:hAnsi="Arial"/>
          <w:i/>
          <w:sz w:val="24"/>
          <w:szCs w:val="24"/>
          <w:lang w:val="kk-KZ"/>
        </w:rPr>
        <w:t>100</w:t>
      </w:r>
      <w:r>
        <w:rPr>
          <w:rFonts w:cs="Arial" w:ascii="Arial" w:hAnsi="Arial"/>
          <w:i/>
          <w:sz w:val="24"/>
          <w:szCs w:val="24"/>
        </w:rPr>
        <w:t>%)</w:t>
      </w:r>
      <w:r>
        <w:rPr>
          <w:rFonts w:cs="Arial" w:ascii="Arial" w:hAnsi="Arial"/>
          <w:i/>
          <w:sz w:val="24"/>
          <w:szCs w:val="24"/>
          <w:lang w:val="kk-KZ"/>
        </w:rPr>
        <w:t>,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-молока–на </w:t>
      </w:r>
      <w:r>
        <w:rPr>
          <w:rFonts w:cs="Arial" w:ascii="Arial" w:hAnsi="Arial"/>
          <w:sz w:val="32"/>
          <w:szCs w:val="32"/>
          <w:lang w:val="kk-KZ"/>
        </w:rPr>
        <w:t>102,7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8621,3</w:t>
      </w:r>
      <w:r>
        <w:rPr>
          <w:rFonts w:cs="Arial" w:ascii="Arial" w:hAnsi="Arial"/>
          <w:sz w:val="32"/>
          <w:szCs w:val="32"/>
        </w:rPr>
        <w:t xml:space="preserve"> тонны),</w:t>
      </w:r>
      <w:r>
        <w:rPr>
          <w:rFonts w:cs="Arial" w:ascii="Arial" w:hAnsi="Arial"/>
          <w:color w:val="FF0000"/>
          <w:sz w:val="32"/>
          <w:szCs w:val="32"/>
        </w:rPr>
        <w:t xml:space="preserve"> </w:t>
      </w:r>
      <w:r>
        <w:rPr>
          <w:rFonts w:cs="Arial" w:ascii="Arial" w:hAnsi="Arial"/>
          <w:sz w:val="24"/>
          <w:szCs w:val="24"/>
        </w:rPr>
        <w:t>с</w:t>
      </w:r>
      <w:r>
        <w:rPr>
          <w:rFonts w:cs="Arial" w:ascii="Arial" w:hAnsi="Arial"/>
          <w:i/>
          <w:sz w:val="24"/>
          <w:szCs w:val="24"/>
        </w:rPr>
        <w:t>правочно:(январь-</w:t>
      </w:r>
      <w:r>
        <w:rPr>
          <w:rFonts w:cs="Arial" w:ascii="Arial" w:hAnsi="Arial"/>
          <w:i/>
          <w:sz w:val="24"/>
          <w:szCs w:val="24"/>
          <w:lang w:val="kk-KZ"/>
        </w:rPr>
        <w:t>апрель</w:t>
      </w:r>
      <w:r>
        <w:rPr>
          <w:rFonts w:cs="Arial" w:ascii="Arial" w:hAnsi="Arial"/>
          <w:i/>
          <w:sz w:val="24"/>
          <w:szCs w:val="24"/>
        </w:rPr>
        <w:t xml:space="preserve"> 2021г.-</w:t>
      </w:r>
      <w:r>
        <w:rPr>
          <w:rFonts w:cs="Arial" w:ascii="Arial" w:hAnsi="Arial"/>
          <w:i/>
          <w:sz w:val="24"/>
          <w:szCs w:val="24"/>
          <w:lang w:val="kk-KZ"/>
        </w:rPr>
        <w:t xml:space="preserve">8397 </w:t>
      </w:r>
      <w:r>
        <w:rPr>
          <w:rFonts w:cs="Arial" w:ascii="Arial" w:hAnsi="Arial"/>
          <w:i/>
          <w:sz w:val="24"/>
          <w:szCs w:val="24"/>
        </w:rPr>
        <w:t xml:space="preserve">тонны, ИФО </w:t>
      </w:r>
      <w:r>
        <w:rPr>
          <w:rFonts w:cs="Arial" w:ascii="Arial" w:hAnsi="Arial"/>
          <w:i/>
          <w:sz w:val="24"/>
          <w:szCs w:val="24"/>
          <w:lang w:val="kk-KZ"/>
        </w:rPr>
        <w:t>109,5</w:t>
      </w:r>
      <w:r>
        <w:rPr>
          <w:rFonts w:cs="Arial" w:ascii="Arial" w:hAnsi="Arial"/>
          <w:i/>
          <w:sz w:val="24"/>
          <w:szCs w:val="24"/>
        </w:rPr>
        <w:t>%),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32"/>
          <w:szCs w:val="32"/>
        </w:rPr>
        <w:t>-яиц–</w:t>
      </w:r>
      <w:r>
        <w:rPr>
          <w:rFonts w:cs="Arial" w:ascii="Arial" w:hAnsi="Arial"/>
          <w:sz w:val="32"/>
          <w:szCs w:val="32"/>
          <w:lang w:val="kk-KZ"/>
        </w:rPr>
        <w:t>100,3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2926,3</w:t>
      </w:r>
      <w:r>
        <w:rPr>
          <w:rFonts w:cs="Arial" w:ascii="Arial" w:hAnsi="Arial"/>
          <w:sz w:val="32"/>
          <w:szCs w:val="32"/>
        </w:rPr>
        <w:t xml:space="preserve"> тыс.штук),</w:t>
      </w:r>
      <w:r>
        <w:rPr>
          <w:rFonts w:cs="Arial" w:ascii="Arial" w:hAnsi="Arial"/>
          <w:color w:val="FF0000"/>
          <w:sz w:val="32"/>
          <w:szCs w:val="32"/>
        </w:rPr>
        <w:t xml:space="preserve"> </w:t>
      </w:r>
      <w:r>
        <w:rPr>
          <w:rFonts w:cs="Arial" w:ascii="Arial" w:hAnsi="Arial"/>
          <w:i/>
          <w:sz w:val="24"/>
          <w:szCs w:val="24"/>
        </w:rPr>
        <w:t>справочно:(январь-</w:t>
      </w:r>
      <w:r>
        <w:rPr>
          <w:rFonts w:cs="Arial" w:ascii="Arial" w:hAnsi="Arial"/>
          <w:i/>
          <w:sz w:val="24"/>
          <w:szCs w:val="24"/>
          <w:lang w:val="kk-KZ"/>
        </w:rPr>
        <w:t>апрель</w:t>
      </w:r>
      <w:r>
        <w:rPr>
          <w:rFonts w:cs="Arial" w:ascii="Arial" w:hAnsi="Arial"/>
          <w:i/>
          <w:sz w:val="24"/>
          <w:szCs w:val="24"/>
        </w:rPr>
        <w:t xml:space="preserve"> 2021</w:t>
      </w:r>
      <w:r>
        <w:rPr>
          <w:rFonts w:cs="Arial" w:ascii="Arial" w:hAnsi="Arial"/>
          <w:sz w:val="24"/>
          <w:szCs w:val="24"/>
        </w:rPr>
        <w:t>г. -</w:t>
      </w:r>
      <w:r>
        <w:rPr>
          <w:rFonts w:cs="Arial" w:ascii="Arial" w:hAnsi="Arial"/>
          <w:sz w:val="24"/>
          <w:szCs w:val="24"/>
          <w:lang w:val="kk-KZ"/>
        </w:rPr>
        <w:t>2917,3</w:t>
      </w:r>
      <w:r>
        <w:rPr>
          <w:rFonts w:cs="Arial" w:ascii="Arial" w:hAnsi="Arial"/>
          <w:sz w:val="24"/>
          <w:szCs w:val="24"/>
        </w:rPr>
        <w:t xml:space="preserve"> тыс.штук, ИФО </w:t>
      </w:r>
      <w:r>
        <w:rPr>
          <w:rFonts w:cs="Arial" w:ascii="Arial" w:hAnsi="Arial"/>
          <w:sz w:val="24"/>
          <w:szCs w:val="24"/>
          <w:lang w:val="kk-KZ"/>
        </w:rPr>
        <w:t>105,1</w:t>
      </w:r>
      <w:r>
        <w:rPr>
          <w:rFonts w:cs="Arial" w:ascii="Arial" w:hAnsi="Arial"/>
          <w:sz w:val="24"/>
          <w:szCs w:val="24"/>
        </w:rPr>
        <w:t>%).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</w:rPr>
        <w:t xml:space="preserve">Увеличена численность крупного рогатого скота на </w:t>
      </w:r>
      <w:r>
        <w:rPr>
          <w:rFonts w:cs="Arial" w:ascii="Arial" w:hAnsi="Arial"/>
          <w:sz w:val="32"/>
          <w:szCs w:val="32"/>
          <w:lang w:val="kk-KZ"/>
        </w:rPr>
        <w:t>100,8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28,3</w:t>
      </w:r>
      <w:r>
        <w:rPr>
          <w:rFonts w:cs="Arial" w:ascii="Arial" w:hAnsi="Arial"/>
          <w:sz w:val="32"/>
          <w:szCs w:val="32"/>
        </w:rPr>
        <w:t xml:space="preserve"> тыс.голов),  в том числе коров на </w:t>
      </w:r>
      <w:r>
        <w:rPr>
          <w:rFonts w:cs="Arial" w:ascii="Arial" w:hAnsi="Arial"/>
          <w:sz w:val="32"/>
          <w:szCs w:val="32"/>
          <w:lang w:val="kk-KZ"/>
        </w:rPr>
        <w:t>101,7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12,3</w:t>
      </w:r>
      <w:r>
        <w:rPr>
          <w:rFonts w:cs="Arial" w:ascii="Arial" w:hAnsi="Arial"/>
          <w:sz w:val="32"/>
          <w:szCs w:val="32"/>
        </w:rPr>
        <w:t xml:space="preserve"> тыс.голов), лошадей на </w:t>
      </w:r>
      <w:r>
        <w:rPr>
          <w:rFonts w:cs="Arial" w:ascii="Arial" w:hAnsi="Arial"/>
          <w:sz w:val="32"/>
          <w:szCs w:val="32"/>
          <w:lang w:val="kk-KZ"/>
        </w:rPr>
        <w:t>102,7</w:t>
      </w:r>
      <w:r>
        <w:rPr>
          <w:rFonts w:cs="Arial" w:ascii="Arial" w:hAnsi="Arial"/>
          <w:sz w:val="32"/>
          <w:szCs w:val="32"/>
        </w:rPr>
        <w:t xml:space="preserve">% (8,5 тыс.голов), птиц на </w:t>
      </w:r>
      <w:r>
        <w:rPr>
          <w:rFonts w:cs="Arial" w:ascii="Arial" w:hAnsi="Arial"/>
          <w:sz w:val="32"/>
          <w:szCs w:val="32"/>
          <w:lang w:val="kk-KZ"/>
        </w:rPr>
        <w:t>100,9</w:t>
      </w:r>
      <w:r>
        <w:rPr>
          <w:rFonts w:cs="Arial" w:ascii="Arial" w:hAnsi="Arial"/>
          <w:sz w:val="32"/>
          <w:szCs w:val="32"/>
        </w:rPr>
        <w:t>%                             (</w:t>
      </w:r>
      <w:r>
        <w:rPr>
          <w:rFonts w:cs="Arial" w:ascii="Arial" w:hAnsi="Arial"/>
          <w:sz w:val="32"/>
          <w:szCs w:val="32"/>
          <w:lang w:val="kk-KZ"/>
        </w:rPr>
        <w:t>193,3</w:t>
      </w:r>
      <w:r>
        <w:rPr>
          <w:rFonts w:cs="Arial" w:ascii="Arial" w:hAnsi="Arial"/>
          <w:sz w:val="32"/>
          <w:szCs w:val="32"/>
        </w:rPr>
        <w:t xml:space="preserve"> тыс.голов)</w:t>
      </w:r>
      <w:r>
        <w:rPr>
          <w:rFonts w:cs="Arial" w:ascii="Arial" w:hAnsi="Arial"/>
          <w:sz w:val="32"/>
          <w:szCs w:val="32"/>
          <w:lang w:val="kk-KZ"/>
        </w:rPr>
        <w:t xml:space="preserve">, </w:t>
      </w:r>
      <w:r>
        <w:rPr>
          <w:rFonts w:cs="Arial" w:ascii="Arial" w:hAnsi="Arial"/>
          <w:sz w:val="32"/>
          <w:szCs w:val="32"/>
        </w:rPr>
        <w:t xml:space="preserve">овец </w:t>
      </w:r>
      <w:r>
        <w:rPr>
          <w:rFonts w:cs="Arial" w:ascii="Arial" w:hAnsi="Arial"/>
          <w:sz w:val="32"/>
          <w:szCs w:val="32"/>
          <w:lang w:val="kk-KZ"/>
        </w:rPr>
        <w:t>на 102,7</w:t>
      </w:r>
      <w:r>
        <w:rPr>
          <w:rFonts w:cs="Arial" w:ascii="Arial" w:hAnsi="Arial"/>
          <w:sz w:val="32"/>
          <w:szCs w:val="32"/>
        </w:rPr>
        <w:t>%</w:t>
      </w:r>
      <w:r>
        <w:rPr>
          <w:rFonts w:cs="Arial" w:ascii="Arial" w:hAnsi="Arial"/>
          <w:sz w:val="32"/>
          <w:szCs w:val="32"/>
          <w:lang w:val="kk-KZ"/>
        </w:rPr>
        <w:t xml:space="preserve"> (29,8 тыс.голов)</w:t>
      </w:r>
      <w:r>
        <w:rPr>
          <w:rFonts w:cs="Arial" w:ascii="Arial" w:hAnsi="Arial"/>
          <w:sz w:val="32"/>
          <w:szCs w:val="32"/>
        </w:rPr>
        <w:t>.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>Снижено поголовье коз 4,2% и составило  1,6 тыс.голов или 95,8%. Поголовье коз снижено в частном секторе, в связи с реализацией 111 головы.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 xml:space="preserve">Снижено </w:t>
      </w:r>
      <w:r>
        <w:rPr>
          <w:rFonts w:cs="Arial" w:ascii="Arial" w:hAnsi="Arial"/>
          <w:sz w:val="32"/>
          <w:szCs w:val="32"/>
        </w:rPr>
        <w:t xml:space="preserve">поголовье свиней </w:t>
      </w:r>
      <w:r>
        <w:rPr>
          <w:rFonts w:cs="Arial" w:ascii="Arial" w:hAnsi="Arial"/>
          <w:sz w:val="32"/>
          <w:szCs w:val="32"/>
          <w:lang w:val="kk-KZ"/>
        </w:rPr>
        <w:t>на 1,2% и с</w:t>
      </w:r>
      <w:r>
        <w:rPr>
          <w:rFonts w:cs="Arial" w:ascii="Arial" w:hAnsi="Arial"/>
          <w:sz w:val="32"/>
          <w:szCs w:val="32"/>
        </w:rPr>
        <w:t>оставило</w:t>
      </w:r>
      <w:r>
        <w:rPr>
          <w:rFonts w:cs="Arial" w:ascii="Arial" w:hAnsi="Arial"/>
          <w:sz w:val="32"/>
          <w:szCs w:val="32"/>
          <w:lang w:val="kk-KZ"/>
        </w:rPr>
        <w:t xml:space="preserve">  </w:t>
      </w:r>
      <w:r>
        <w:rPr>
          <w:rFonts w:cs="Arial" w:ascii="Arial" w:hAnsi="Arial"/>
          <w:sz w:val="32"/>
          <w:szCs w:val="32"/>
        </w:rPr>
        <w:t xml:space="preserve">9,2 тыс.голов или </w:t>
      </w:r>
      <w:r>
        <w:rPr>
          <w:rFonts w:cs="Arial" w:ascii="Arial" w:hAnsi="Arial"/>
          <w:sz w:val="32"/>
          <w:szCs w:val="32"/>
          <w:lang w:val="kk-KZ"/>
        </w:rPr>
        <w:t>98,8</w:t>
      </w:r>
      <w:r>
        <w:rPr>
          <w:rFonts w:cs="Arial" w:ascii="Arial" w:hAnsi="Arial"/>
          <w:sz w:val="32"/>
          <w:szCs w:val="32"/>
        </w:rPr>
        <w:t>% к уровню 2021 года.</w:t>
      </w:r>
    </w:p>
    <w:p>
      <w:pPr>
        <w:pStyle w:val="Normal"/>
        <w:ind w:firstLine="720"/>
        <w:jc w:val="both"/>
        <w:rPr>
          <w:rFonts w:ascii="Arial" w:hAnsi="Arial" w:cs="Arial"/>
          <w:color w:val="FF0000"/>
          <w:sz w:val="32"/>
          <w:szCs w:val="32"/>
          <w:lang w:val="kk-KZ"/>
        </w:rPr>
      </w:pPr>
      <w:r>
        <w:rPr>
          <w:rFonts w:cs="Arial" w:ascii="Arial" w:hAnsi="Arial"/>
          <w:color w:val="FF0000"/>
          <w:sz w:val="32"/>
          <w:szCs w:val="32"/>
          <w:lang w:val="kk-KZ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FF0000"/>
          <w:sz w:val="32"/>
          <w:szCs w:val="32"/>
        </w:rPr>
        <w:t xml:space="preserve">     </w:t>
      </w:r>
      <w:r>
        <w:rPr>
          <w:rFonts w:cs="Arial" w:ascii="Arial" w:hAnsi="Arial"/>
          <w:color w:val="FF0000"/>
          <w:sz w:val="32"/>
          <w:szCs w:val="32"/>
        </w:rPr>
        <w:tab/>
        <w:tab/>
        <w:tab/>
        <w:tab/>
        <w:tab/>
      </w:r>
      <w:r>
        <w:rPr>
          <w:rFonts w:cs="Arial" w:ascii="Arial" w:hAnsi="Arial"/>
          <w:b/>
          <w:sz w:val="32"/>
          <w:szCs w:val="32"/>
        </w:rPr>
        <w:t>ПРОМЫШЛЕННОСТЬ</w:t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Calibri" w:cs="Arial" w:ascii="Arial" w:hAnsi="Arial"/>
          <w:sz w:val="32"/>
          <w:szCs w:val="32"/>
          <w:lang w:eastAsia="en-US"/>
        </w:rPr>
        <w:t xml:space="preserve">Промышленным сектором района обеспечен выпуск продукции на 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>1555,9 млн.тенге</w:t>
      </w:r>
      <w:r>
        <w:rPr>
          <w:rFonts w:eastAsia="Calibri" w:cs="Arial" w:ascii="Arial" w:hAnsi="Arial"/>
          <w:sz w:val="32"/>
          <w:szCs w:val="32"/>
          <w:lang w:eastAsia="en-US"/>
        </w:rPr>
        <w:t>,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 xml:space="preserve"> ИФО 108,5%</w:t>
      </w:r>
      <w:r>
        <w:rPr>
          <w:rFonts w:eastAsia="Calibri" w:cs="Arial" w:ascii="Arial" w:hAnsi="Arial"/>
          <w:sz w:val="32"/>
          <w:szCs w:val="32"/>
          <w:lang w:eastAsia="en-US"/>
        </w:rPr>
        <w:t>.</w:t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Calibri" w:cs="Arial" w:ascii="Arial" w:hAnsi="Arial"/>
          <w:i/>
          <w:sz w:val="24"/>
          <w:szCs w:val="24"/>
          <w:lang w:eastAsia="en-US"/>
        </w:rPr>
        <w:t>Справочно:(январь-апрель 2021г.-</w:t>
      </w:r>
      <w:r>
        <w:rPr>
          <w:rFonts w:eastAsia="Calibri" w:cs="Arial" w:ascii="Arial" w:hAnsi="Arial"/>
          <w:i/>
          <w:sz w:val="24"/>
          <w:szCs w:val="24"/>
          <w:lang w:val="kk-KZ" w:eastAsia="en-US"/>
        </w:rPr>
        <w:t>1121,4</w:t>
      </w:r>
      <w:r>
        <w:rPr>
          <w:rFonts w:eastAsia="Calibri" w:cs="Arial" w:ascii="Arial" w:hAnsi="Arial"/>
          <w:i/>
          <w:sz w:val="24"/>
          <w:szCs w:val="24"/>
          <w:lang w:eastAsia="en-US"/>
        </w:rPr>
        <w:t xml:space="preserve"> млн.тенге, рост ИФО в 2 раза).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В отрасли горнодобывающей промышленности объемы </w:t>
      </w:r>
      <w:r>
        <w:rPr>
          <w:rFonts w:cs="Arial" w:ascii="Arial" w:hAnsi="Arial"/>
          <w:sz w:val="32"/>
          <w:szCs w:val="32"/>
          <w:lang w:val="kk-KZ"/>
        </w:rPr>
        <w:t xml:space="preserve">уменьшены </w:t>
      </w:r>
      <w:r>
        <w:rPr>
          <w:rFonts w:cs="Arial" w:ascii="Arial" w:hAnsi="Arial"/>
          <w:sz w:val="32"/>
          <w:szCs w:val="32"/>
        </w:rPr>
        <w:t xml:space="preserve"> на </w:t>
      </w:r>
      <w:r>
        <w:rPr>
          <w:rFonts w:cs="Arial" w:ascii="Arial" w:hAnsi="Arial"/>
          <w:sz w:val="32"/>
          <w:szCs w:val="32"/>
          <w:lang w:val="kk-KZ"/>
        </w:rPr>
        <w:t>23,9</w:t>
      </w:r>
      <w:r>
        <w:rPr>
          <w:rFonts w:cs="Arial" w:ascii="Arial" w:hAnsi="Arial"/>
          <w:sz w:val="32"/>
          <w:szCs w:val="32"/>
        </w:rPr>
        <w:t xml:space="preserve">% и составили </w:t>
      </w:r>
      <w:r>
        <w:rPr>
          <w:rFonts w:cs="Arial" w:ascii="Arial" w:hAnsi="Arial"/>
          <w:b/>
          <w:sz w:val="32"/>
          <w:szCs w:val="32"/>
          <w:lang w:val="kk-KZ"/>
        </w:rPr>
        <w:t>350,4</w:t>
      </w:r>
      <w:r>
        <w:rPr>
          <w:rFonts w:cs="Arial" w:ascii="Arial" w:hAnsi="Arial"/>
          <w:b/>
          <w:sz w:val="32"/>
          <w:szCs w:val="32"/>
        </w:rPr>
        <w:t xml:space="preserve"> млн.тенге</w:t>
      </w:r>
      <w:r>
        <w:rPr>
          <w:rFonts w:cs="Arial" w:ascii="Arial" w:hAnsi="Arial"/>
          <w:b/>
          <w:sz w:val="32"/>
          <w:szCs w:val="32"/>
          <w:lang w:val="kk-KZ"/>
        </w:rPr>
        <w:t xml:space="preserve">  ИФО 76,1%</w:t>
      </w:r>
      <w:r>
        <w:rPr>
          <w:rFonts w:cs="Arial" w:ascii="Arial" w:hAnsi="Arial"/>
          <w:sz w:val="32"/>
          <w:szCs w:val="32"/>
        </w:rPr>
        <w:t xml:space="preserve">. 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i/>
          <w:sz w:val="24"/>
          <w:szCs w:val="24"/>
        </w:rPr>
        <w:t>Справочно:</w:t>
      </w:r>
      <w:r>
        <w:rPr>
          <w:rFonts w:cs="Arial" w:ascii="Arial" w:hAnsi="Arial"/>
          <w:sz w:val="32"/>
          <w:szCs w:val="32"/>
        </w:rPr>
        <w:t xml:space="preserve"> (</w:t>
      </w:r>
      <w:r>
        <w:rPr>
          <w:rFonts w:cs="Arial" w:ascii="Arial" w:hAnsi="Arial"/>
          <w:i/>
          <w:sz w:val="24"/>
          <w:szCs w:val="24"/>
        </w:rPr>
        <w:t>январь-апрель 2021 год -356,5 млн. тенге, рост ИФО 2,2 раза).</w:t>
      </w:r>
    </w:p>
    <w:p>
      <w:pPr>
        <w:pStyle w:val="Normal"/>
        <w:ind w:firstLine="720"/>
        <w:jc w:val="both"/>
        <w:rPr>
          <w:rFonts w:ascii="Arial" w:hAnsi="Arial" w:cs="Arial"/>
          <w:i/>
          <w:i/>
          <w:sz w:val="32"/>
          <w:szCs w:val="32"/>
        </w:rPr>
      </w:pPr>
      <w:r>
        <w:rPr>
          <w:rFonts w:cs="Arial" w:ascii="Arial" w:hAnsi="Arial"/>
          <w:i/>
          <w:sz w:val="32"/>
          <w:szCs w:val="32"/>
        </w:rPr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Основная доля или </w:t>
      </w:r>
      <w:r>
        <w:rPr>
          <w:rFonts w:cs="Arial" w:ascii="Arial" w:hAnsi="Arial"/>
          <w:sz w:val="32"/>
          <w:szCs w:val="32"/>
          <w:lang w:val="kk-KZ"/>
        </w:rPr>
        <w:t>56,3</w:t>
      </w:r>
      <w:r>
        <w:rPr>
          <w:rFonts w:cs="Arial" w:ascii="Arial" w:hAnsi="Arial"/>
          <w:sz w:val="32"/>
          <w:szCs w:val="32"/>
        </w:rPr>
        <w:t xml:space="preserve">% приходится на обрабатывающую промышленность, где объемы производства составили                        </w:t>
      </w:r>
      <w:r>
        <w:rPr>
          <w:rFonts w:cs="Arial" w:ascii="Arial" w:hAnsi="Arial"/>
          <w:b/>
          <w:sz w:val="32"/>
          <w:szCs w:val="32"/>
          <w:lang w:val="kk-KZ"/>
        </w:rPr>
        <w:t>875,9</w:t>
      </w:r>
      <w:r>
        <w:rPr>
          <w:rFonts w:cs="Arial" w:ascii="Arial" w:hAnsi="Arial"/>
          <w:b/>
          <w:sz w:val="32"/>
          <w:szCs w:val="32"/>
        </w:rPr>
        <w:t xml:space="preserve"> млн.тенге ИФО 123,1%</w:t>
      </w:r>
      <w:r>
        <w:rPr>
          <w:rFonts w:cs="Arial" w:ascii="Arial" w:hAnsi="Arial"/>
          <w:sz w:val="32"/>
          <w:szCs w:val="32"/>
        </w:rPr>
        <w:t xml:space="preserve">. 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i/>
          <w:sz w:val="24"/>
          <w:szCs w:val="24"/>
        </w:rPr>
        <w:t>Справочно:(январь-апрель 2021 год -578,5 млн. тенге, ИФО 200% ).</w:t>
      </w:r>
    </w:p>
    <w:p>
      <w:pPr>
        <w:pStyle w:val="Normal"/>
        <w:suppressAutoHyphens w:val="false"/>
        <w:ind w:firstLine="708"/>
        <w:jc w:val="both"/>
        <w:rPr>
          <w:rFonts w:ascii="Arial" w:hAnsi="Arial" w:eastAsia="Calibri" w:cs="Arial"/>
          <w:sz w:val="32"/>
          <w:szCs w:val="32"/>
          <w:lang w:eastAsia="en-US"/>
        </w:rPr>
      </w:pPr>
      <w:r>
        <w:rPr>
          <w:rFonts w:eastAsia="Calibri" w:cs="Arial" w:ascii="Arial" w:hAnsi="Arial"/>
          <w:sz w:val="32"/>
          <w:szCs w:val="32"/>
          <w:lang w:eastAsia="en-US"/>
        </w:rPr>
        <w:t xml:space="preserve">Производство продуктов питания увеличено на 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>135,1%,</w:t>
      </w:r>
      <w:r>
        <w:rPr>
          <w:rFonts w:eastAsia="Calibri" w:cs="Arial" w:ascii="Arial" w:hAnsi="Arial"/>
          <w:sz w:val="32"/>
          <w:szCs w:val="32"/>
          <w:lang w:eastAsia="en-US"/>
        </w:rPr>
        <w:t xml:space="preserve"> услуги в области машиностроения увеличены на 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>104,2%.</w:t>
      </w:r>
    </w:p>
    <w:p>
      <w:pPr>
        <w:pStyle w:val="Normal"/>
        <w:suppressAutoHyphens w:val="false"/>
        <w:ind w:firstLine="708"/>
        <w:jc w:val="both"/>
        <w:rPr>
          <w:rFonts w:ascii="Arial" w:hAnsi="Arial" w:eastAsia="Calibri" w:cs="Arial"/>
          <w:color w:val="FF0000"/>
          <w:sz w:val="28"/>
          <w:szCs w:val="28"/>
          <w:lang w:eastAsia="en-US"/>
        </w:rPr>
      </w:pPr>
      <w:r>
        <w:rPr>
          <w:rFonts w:eastAsia="Calibri" w:cs="Arial" w:ascii="Arial" w:hAnsi="Arial"/>
          <w:color w:val="FF0000"/>
          <w:sz w:val="28"/>
          <w:szCs w:val="28"/>
          <w:lang w:eastAsia="en-US"/>
        </w:rPr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СТРОИТЕЛЬСТВО</w:t>
      </w:r>
    </w:p>
    <w:p>
      <w:pPr>
        <w:pStyle w:val="Normal"/>
        <w:ind w:firstLine="720"/>
        <w:jc w:val="both"/>
        <w:rPr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  <w:t xml:space="preserve">В отрасли строительства  в январе-апреле текущего года объем строительных работ  составил </w:t>
      </w:r>
      <w:r>
        <w:rPr>
          <w:rFonts w:cs="Arial" w:ascii="Arial" w:hAnsi="Arial"/>
          <w:b/>
          <w:bCs/>
          <w:sz w:val="32"/>
          <w:szCs w:val="32"/>
        </w:rPr>
        <w:t>74,5 млн.тенге или 126,9%</w:t>
      </w:r>
      <w:r>
        <w:rPr>
          <w:rFonts w:cs="Arial" w:ascii="Arial" w:hAnsi="Arial"/>
          <w:bCs/>
          <w:sz w:val="32"/>
          <w:szCs w:val="32"/>
        </w:rPr>
        <w:t xml:space="preserve"> к уровню 2021 года.</w:t>
      </w:r>
    </w:p>
    <w:p>
      <w:pPr>
        <w:pStyle w:val="Normal"/>
        <w:ind w:firstLine="72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Справочно:(Январь-апрель 2021 года 56,6 млн.тенге ИФО 86,5%).</w:t>
      </w:r>
    </w:p>
    <w:p>
      <w:pPr>
        <w:pStyle w:val="Normal"/>
        <w:ind w:firstLine="720"/>
        <w:jc w:val="both"/>
        <w:rPr>
          <w:rFonts w:ascii="Arial" w:hAnsi="Arial" w:cs="Arial"/>
          <w:bCs/>
          <w:i/>
          <w:i/>
          <w:color w:val="FF0000"/>
          <w:sz w:val="32"/>
          <w:szCs w:val="32"/>
        </w:rPr>
      </w:pPr>
      <w:r>
        <w:rPr>
          <w:rFonts w:cs="Arial" w:ascii="Arial" w:hAnsi="Arial"/>
          <w:bCs/>
          <w:i/>
          <w:color w:val="FF0000"/>
          <w:sz w:val="32"/>
          <w:szCs w:val="32"/>
        </w:rPr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bCs/>
          <w:sz w:val="32"/>
          <w:szCs w:val="32"/>
          <w:lang w:val="kk-KZ"/>
        </w:rPr>
      </w:pPr>
      <w:r>
        <w:rPr>
          <w:rFonts w:cs="Arial" w:ascii="Arial" w:hAnsi="Arial"/>
          <w:b/>
          <w:bCs/>
          <w:sz w:val="32"/>
          <w:szCs w:val="32"/>
          <w:lang w:val="kk-KZ"/>
        </w:rPr>
        <w:t>ВВОД ЖИЛЬЯ</w:t>
      </w:r>
    </w:p>
    <w:p>
      <w:pPr>
        <w:pStyle w:val="Normal"/>
        <w:ind w:firstLine="720"/>
        <w:jc w:val="both"/>
        <w:rPr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  <w:t xml:space="preserve">В январе-апреле текущего года введено в эксплуатацию </w:t>
      </w:r>
      <w:r>
        <w:rPr>
          <w:rFonts w:cs="Arial" w:ascii="Arial" w:hAnsi="Arial"/>
          <w:b/>
          <w:bCs/>
          <w:sz w:val="32"/>
          <w:szCs w:val="32"/>
        </w:rPr>
        <w:t xml:space="preserve">382 кв.метров </w:t>
      </w:r>
      <w:r>
        <w:rPr>
          <w:rFonts w:cs="Arial" w:ascii="Arial" w:hAnsi="Arial"/>
          <w:bCs/>
          <w:sz w:val="32"/>
          <w:szCs w:val="32"/>
        </w:rPr>
        <w:t xml:space="preserve">жилья, рост к уровню аналогичного периода 2021 года составил </w:t>
      </w:r>
      <w:r>
        <w:rPr>
          <w:rFonts w:cs="Arial" w:ascii="Arial" w:hAnsi="Arial"/>
          <w:b/>
          <w:bCs/>
          <w:sz w:val="32"/>
          <w:szCs w:val="32"/>
        </w:rPr>
        <w:t>100,5%.</w:t>
      </w:r>
      <w:r>
        <w:rPr>
          <w:rFonts w:cs="Arial" w:ascii="Arial" w:hAnsi="Arial"/>
          <w:bCs/>
          <w:sz w:val="32"/>
          <w:szCs w:val="32"/>
        </w:rPr>
        <w:t xml:space="preserve"> </w:t>
      </w:r>
    </w:p>
    <w:p>
      <w:pPr>
        <w:pStyle w:val="Normal"/>
        <w:rPr/>
      </w:pPr>
      <w:r>
        <w:rPr>
          <w:rFonts w:eastAsia="Arial" w:cs="Arial" w:ascii="Arial" w:hAnsi="Arial"/>
          <w:bCs/>
          <w:i/>
          <w:sz w:val="24"/>
          <w:szCs w:val="24"/>
        </w:rPr>
        <w:t xml:space="preserve">          </w:t>
      </w:r>
      <w:r>
        <w:rPr>
          <w:rFonts w:cs="Arial" w:ascii="Arial" w:hAnsi="Arial"/>
          <w:bCs/>
          <w:i/>
          <w:sz w:val="24"/>
          <w:szCs w:val="24"/>
        </w:rPr>
        <w:t xml:space="preserve">Справочно:(Январь-апрель 2021 года 380 кв.метров, ИФО 103,3%). </w:t>
      </w:r>
    </w:p>
    <w:p>
      <w:pPr>
        <w:pStyle w:val="Normal"/>
        <w:rPr>
          <w:rFonts w:ascii="Arial" w:hAnsi="Arial" w:cs="Arial"/>
          <w:bCs/>
          <w:i/>
          <w:i/>
          <w:color w:val="FF0000"/>
          <w:sz w:val="24"/>
          <w:szCs w:val="24"/>
        </w:rPr>
      </w:pPr>
      <w:r>
        <w:rPr>
          <w:rFonts w:cs="Arial" w:ascii="Arial" w:hAnsi="Arial"/>
          <w:bCs/>
          <w:i/>
          <w:color w:val="FF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ИНВЕСТИЦИИ</w:t>
      </w:r>
    </w:p>
    <w:p>
      <w:pPr>
        <w:pStyle w:val="Normal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eastAsia="Arial" w:cs="Arial" w:ascii="Arial" w:hAnsi="Arial"/>
          <w:bCs/>
          <w:sz w:val="32"/>
          <w:szCs w:val="32"/>
        </w:rPr>
        <w:t xml:space="preserve">  </w:t>
      </w:r>
      <w:r>
        <w:rPr>
          <w:rFonts w:cs="Arial" w:ascii="Arial" w:hAnsi="Arial"/>
          <w:b/>
          <w:bCs/>
          <w:sz w:val="32"/>
          <w:szCs w:val="32"/>
          <w:u w:val="single"/>
        </w:rPr>
        <w:t>По итогам января-апреля</w:t>
      </w:r>
      <w:r>
        <w:rPr>
          <w:rFonts w:cs="Arial" w:ascii="Arial" w:hAnsi="Arial"/>
          <w:bCs/>
          <w:sz w:val="32"/>
          <w:szCs w:val="32"/>
        </w:rPr>
        <w:t xml:space="preserve"> 2021 года общий объем потока инвестиций в </w:t>
      </w:r>
      <w:r>
        <w:rPr>
          <w:rFonts w:cs="Arial" w:ascii="Arial" w:hAnsi="Arial"/>
          <w:sz w:val="32"/>
          <w:szCs w:val="32"/>
        </w:rPr>
        <w:t xml:space="preserve">основной капитал составил </w:t>
      </w:r>
      <w:r>
        <w:rPr>
          <w:rFonts w:cs="Arial" w:ascii="Arial" w:hAnsi="Arial"/>
          <w:b/>
          <w:sz w:val="32"/>
          <w:szCs w:val="32"/>
        </w:rPr>
        <w:t>2189,2 млн.тенге, ИФО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97%</w:t>
      </w:r>
      <w:r>
        <w:rPr>
          <w:rFonts w:cs="Arial" w:ascii="Arial" w:hAnsi="Arial"/>
          <w:sz w:val="32"/>
          <w:szCs w:val="32"/>
        </w:rPr>
        <w:t xml:space="preserve"> к уровню аналогичного периода 2021 года. </w:t>
      </w:r>
    </w:p>
    <w:p>
      <w:pPr>
        <w:pStyle w:val="Normal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В денежном выражении увеличение на </w:t>
      </w:r>
      <w:r>
        <w:rPr>
          <w:rFonts w:cs="Arial" w:ascii="Arial" w:hAnsi="Arial"/>
          <w:b/>
          <w:sz w:val="32"/>
          <w:szCs w:val="32"/>
        </w:rPr>
        <w:t>107,7 млн.тенге.</w:t>
      </w:r>
      <w:r>
        <w:rPr>
          <w:rFonts w:cs="Arial" w:ascii="Arial" w:hAnsi="Arial"/>
          <w:sz w:val="32"/>
          <w:szCs w:val="32"/>
        </w:rPr>
        <w:t xml:space="preserve"> Снижение ИФО связано с  ростом дефлятора на </w:t>
      </w:r>
      <w:r>
        <w:rPr>
          <w:rFonts w:cs="Arial" w:ascii="Arial" w:hAnsi="Arial"/>
          <w:b/>
          <w:sz w:val="32"/>
          <w:szCs w:val="32"/>
        </w:rPr>
        <w:t>108,4%.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Справочно:(Январь-апрель 2021г.-2081,5 млн.тенге, ИФО 142,2%).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По источникам финансирования </w:t>
      </w:r>
      <w:r>
        <w:rPr>
          <w:rFonts w:cs="Arial" w:ascii="Arial" w:hAnsi="Arial"/>
          <w:b/>
          <w:sz w:val="32"/>
          <w:szCs w:val="32"/>
        </w:rPr>
        <w:t>весь объем 2189,2 млн.тенге</w:t>
      </w:r>
      <w:r>
        <w:rPr>
          <w:rFonts w:cs="Arial" w:ascii="Arial" w:hAnsi="Arial"/>
          <w:sz w:val="32"/>
          <w:szCs w:val="32"/>
        </w:rPr>
        <w:t xml:space="preserve"> приходится на </w:t>
      </w:r>
      <w:r>
        <w:rPr>
          <w:rFonts w:cs="Arial" w:ascii="Arial" w:hAnsi="Arial"/>
          <w:b/>
          <w:sz w:val="32"/>
          <w:szCs w:val="32"/>
        </w:rPr>
        <w:t xml:space="preserve">частные  инвестиции. 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Справочно:(Январь-апрель 2021г.-2081,5 млн.тенге, ИФО 147,6%).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color w:val="FF0000"/>
          <w:sz w:val="32"/>
          <w:szCs w:val="32"/>
        </w:rPr>
        <w:tab/>
        <w:t xml:space="preserve">                         </w:t>
      </w:r>
      <w:r>
        <w:rPr>
          <w:rFonts w:cs="Arial" w:ascii="Arial" w:hAnsi="Arial"/>
          <w:b/>
          <w:bCs/>
          <w:sz w:val="32"/>
          <w:szCs w:val="32"/>
        </w:rPr>
        <w:t>РОЗНИЧНАЯ  ТОРГОВЛЯ</w:t>
      </w:r>
    </w:p>
    <w:p>
      <w:pPr>
        <w:pStyle w:val="Style19"/>
        <w:rPr/>
      </w:pPr>
      <w:r>
        <w:rPr>
          <w:rFonts w:cs="Arial" w:ascii="Arial" w:hAnsi="Arial"/>
          <w:bCs/>
          <w:sz w:val="32"/>
          <w:szCs w:val="32"/>
          <w:lang w:val="ru-RU"/>
        </w:rPr>
        <w:t>Ч</w:t>
      </w:r>
      <w:r>
        <w:rPr>
          <w:rFonts w:cs="Arial" w:ascii="Arial" w:hAnsi="Arial"/>
          <w:bCs/>
          <w:sz w:val="32"/>
          <w:szCs w:val="32"/>
        </w:rPr>
        <w:t>ерез сеть розничной торговли реализовано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Cs/>
          <w:sz w:val="32"/>
          <w:szCs w:val="32"/>
        </w:rPr>
        <w:t>товаров на общую сумму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lang w:val="ru-RU"/>
        </w:rPr>
        <w:t>957,6</w:t>
      </w:r>
      <w:r>
        <w:rPr>
          <w:rFonts w:cs="Arial" w:ascii="Arial" w:hAnsi="Arial"/>
          <w:b/>
          <w:bCs/>
          <w:sz w:val="32"/>
          <w:szCs w:val="32"/>
        </w:rPr>
        <w:t xml:space="preserve"> млн.тенг</w:t>
      </w:r>
      <w:r>
        <w:rPr>
          <w:rFonts w:cs="Arial" w:ascii="Arial" w:hAnsi="Arial"/>
          <w:b/>
          <w:bCs/>
          <w:sz w:val="32"/>
          <w:szCs w:val="32"/>
          <w:lang w:val="ru-RU"/>
        </w:rPr>
        <w:t>е</w:t>
      </w:r>
      <w:r>
        <w:rPr>
          <w:rFonts w:cs="Arial" w:ascii="Arial" w:hAnsi="Arial"/>
          <w:b/>
          <w:bCs/>
          <w:sz w:val="32"/>
          <w:szCs w:val="32"/>
        </w:rPr>
        <w:t>,</w:t>
      </w:r>
      <w:r>
        <w:rPr>
          <w:rFonts w:cs="Arial" w:ascii="Arial" w:hAnsi="Arial"/>
          <w:bCs/>
          <w:sz w:val="32"/>
          <w:szCs w:val="32"/>
        </w:rPr>
        <w:t xml:space="preserve"> </w:t>
      </w:r>
      <w:r>
        <w:rPr>
          <w:rFonts w:cs="Arial" w:ascii="Arial" w:hAnsi="Arial"/>
          <w:bCs/>
          <w:sz w:val="32"/>
          <w:szCs w:val="32"/>
          <w:lang w:val="ru-RU"/>
        </w:rPr>
        <w:t>индекс физического объема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lang w:val="ru-RU"/>
        </w:rPr>
        <w:t>100,4</w:t>
      </w:r>
      <w:r>
        <w:rPr>
          <w:rFonts w:cs="Arial" w:ascii="Arial" w:hAnsi="Arial"/>
          <w:b/>
          <w:bCs/>
          <w:sz w:val="32"/>
          <w:szCs w:val="32"/>
        </w:rPr>
        <w:t>%</w:t>
      </w:r>
      <w:r>
        <w:rPr>
          <w:rFonts w:cs="Arial" w:ascii="Arial" w:hAnsi="Arial"/>
          <w:b/>
          <w:bCs/>
          <w:sz w:val="32"/>
          <w:szCs w:val="32"/>
          <w:lang w:val="ru-RU"/>
        </w:rPr>
        <w:t xml:space="preserve">, рост на 103,4 млн.тенге. </w:t>
      </w:r>
    </w:p>
    <w:p>
      <w:pPr>
        <w:pStyle w:val="Style19"/>
        <w:rPr/>
      </w:pPr>
      <w:r>
        <w:rPr>
          <w:rFonts w:cs="Arial" w:ascii="Arial" w:hAnsi="Arial"/>
          <w:sz w:val="24"/>
          <w:szCs w:val="24"/>
          <w:lang w:val="ru-RU"/>
        </w:rPr>
        <w:t xml:space="preserve">Справочно: </w:t>
      </w:r>
      <w:r>
        <w:rPr>
          <w:rFonts w:cs="Arial" w:ascii="Arial" w:hAnsi="Arial"/>
          <w:i/>
          <w:sz w:val="24"/>
          <w:szCs w:val="24"/>
        </w:rPr>
        <w:t>(</w:t>
      </w:r>
      <w:r>
        <w:rPr>
          <w:rFonts w:cs="Arial" w:ascii="Arial" w:hAnsi="Arial"/>
          <w:i/>
          <w:sz w:val="24"/>
          <w:szCs w:val="24"/>
          <w:lang w:val="ru-RU"/>
        </w:rPr>
        <w:t>Я</w:t>
      </w:r>
      <w:r>
        <w:rPr>
          <w:rFonts w:cs="Arial" w:ascii="Arial" w:hAnsi="Arial"/>
          <w:b/>
          <w:i/>
          <w:sz w:val="24"/>
          <w:szCs w:val="24"/>
        </w:rPr>
        <w:t>нварь</w:t>
      </w:r>
      <w:r>
        <w:rPr>
          <w:rFonts w:cs="Arial" w:ascii="Arial" w:hAnsi="Arial"/>
          <w:b/>
          <w:i/>
          <w:sz w:val="24"/>
          <w:szCs w:val="24"/>
          <w:lang w:val="ru-RU"/>
        </w:rPr>
        <w:t>-апрель</w:t>
      </w:r>
      <w:r>
        <w:rPr>
          <w:rFonts w:cs="Arial" w:ascii="Arial" w:hAnsi="Arial"/>
          <w:b/>
          <w:i/>
          <w:sz w:val="24"/>
          <w:szCs w:val="24"/>
        </w:rPr>
        <w:t xml:space="preserve"> 20</w:t>
      </w:r>
      <w:r>
        <w:rPr>
          <w:rFonts w:cs="Arial" w:ascii="Arial" w:hAnsi="Arial"/>
          <w:b/>
          <w:i/>
          <w:sz w:val="24"/>
          <w:szCs w:val="24"/>
          <w:lang w:val="ru-RU"/>
        </w:rPr>
        <w:t>21</w:t>
      </w:r>
      <w:r>
        <w:rPr>
          <w:rFonts w:cs="Arial" w:ascii="Arial" w:hAnsi="Arial"/>
          <w:b/>
          <w:i/>
          <w:sz w:val="24"/>
          <w:szCs w:val="24"/>
        </w:rPr>
        <w:t>г.-</w:t>
      </w:r>
      <w:r>
        <w:rPr>
          <w:rFonts w:cs="Arial" w:ascii="Arial" w:hAnsi="Arial"/>
          <w:b/>
          <w:i/>
          <w:sz w:val="24"/>
          <w:szCs w:val="24"/>
          <w:lang w:val="ru-RU"/>
        </w:rPr>
        <w:t>854,2</w:t>
      </w:r>
      <w:r>
        <w:rPr>
          <w:rFonts w:cs="Arial" w:ascii="Arial" w:hAnsi="Arial"/>
          <w:b/>
          <w:i/>
          <w:sz w:val="24"/>
          <w:szCs w:val="24"/>
        </w:rPr>
        <w:t xml:space="preserve"> млн.тенге</w:t>
      </w:r>
      <w:r>
        <w:rPr>
          <w:rFonts w:cs="Arial" w:ascii="Arial" w:hAnsi="Arial"/>
          <w:b/>
          <w:i/>
          <w:sz w:val="24"/>
          <w:szCs w:val="24"/>
          <w:lang w:val="ru-RU"/>
        </w:rPr>
        <w:t>, ИФО 104,7%</w:t>
      </w:r>
      <w:r>
        <w:rPr>
          <w:rFonts w:cs="Arial" w:ascii="Arial" w:hAnsi="Arial"/>
          <w:b/>
          <w:i/>
          <w:sz w:val="24"/>
          <w:szCs w:val="24"/>
        </w:rPr>
        <w:t>).</w:t>
      </w:r>
      <w:r>
        <w:rPr>
          <w:rFonts w:cs="Arial" w:ascii="Arial" w:hAnsi="Arial"/>
          <w:b/>
          <w:i/>
          <w:sz w:val="24"/>
          <w:szCs w:val="24"/>
          <w:lang w:val="ru-RU"/>
        </w:rPr>
        <w:t xml:space="preserve"> </w:t>
      </w:r>
    </w:p>
    <w:p>
      <w:pPr>
        <w:pStyle w:val="Style19"/>
        <w:rPr>
          <w:rFonts w:ascii="Arial" w:hAnsi="Arial" w:cs="Arial"/>
          <w:b/>
          <w:b/>
          <w:i/>
          <w:i/>
          <w:color w:val="FF0000"/>
          <w:sz w:val="24"/>
          <w:szCs w:val="24"/>
          <w:lang w:val="ru-RU"/>
        </w:rPr>
      </w:pPr>
      <w:r>
        <w:rPr>
          <w:rFonts w:cs="Arial" w:ascii="Arial" w:hAnsi="Arial"/>
          <w:b/>
          <w:i/>
          <w:color w:val="FF0000"/>
          <w:sz w:val="24"/>
          <w:szCs w:val="24"/>
          <w:lang w:val="ru-RU"/>
        </w:rPr>
      </w:r>
    </w:p>
    <w:p>
      <w:pPr>
        <w:pStyle w:val="Style19"/>
        <w:rPr>
          <w:rFonts w:ascii="Arial" w:hAnsi="Arial" w:cs="Arial"/>
          <w:b/>
          <w:b/>
          <w:i/>
          <w:i/>
          <w:color w:val="FF0000"/>
          <w:sz w:val="24"/>
          <w:szCs w:val="24"/>
          <w:lang w:val="ru-RU"/>
        </w:rPr>
      </w:pPr>
      <w:r>
        <w:rPr>
          <w:rFonts w:cs="Arial" w:ascii="Arial" w:hAnsi="Arial"/>
          <w:b/>
          <w:i/>
          <w:color w:val="FF0000"/>
          <w:sz w:val="24"/>
          <w:szCs w:val="24"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СОЦИАЛЬНАЯ  ЗАЩИТА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 xml:space="preserve">  </w:t>
      </w:r>
      <w:r>
        <w:rPr>
          <w:rFonts w:cs="Arial" w:ascii="Arial" w:hAnsi="Arial"/>
          <w:b/>
          <w:sz w:val="32"/>
          <w:szCs w:val="32"/>
          <w:u w:val="single"/>
        </w:rPr>
        <w:t>Труд и занятость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 В районе за </w:t>
      </w:r>
      <w:r>
        <w:rPr>
          <w:rFonts w:cs="Arial" w:ascii="Arial" w:hAnsi="Arial"/>
          <w:sz w:val="32"/>
          <w:szCs w:val="32"/>
          <w:lang w:val="kk-KZ"/>
        </w:rPr>
        <w:t>январь-апрель</w:t>
      </w:r>
      <w:r>
        <w:rPr>
          <w:rFonts w:cs="Arial" w:ascii="Arial" w:hAnsi="Arial"/>
          <w:sz w:val="32"/>
          <w:szCs w:val="32"/>
        </w:rPr>
        <w:t xml:space="preserve"> текущего года трудоустроено </w:t>
      </w:r>
      <w:r>
        <w:rPr>
          <w:rFonts w:cs="Arial" w:ascii="Arial" w:hAnsi="Arial"/>
          <w:b/>
          <w:sz w:val="32"/>
          <w:szCs w:val="32"/>
          <w:lang w:val="kk-KZ"/>
        </w:rPr>
        <w:t>372</w:t>
      </w:r>
      <w:r>
        <w:rPr>
          <w:rFonts w:cs="Arial" w:ascii="Arial" w:hAnsi="Arial"/>
          <w:b/>
          <w:sz w:val="32"/>
          <w:szCs w:val="32"/>
        </w:rPr>
        <w:t xml:space="preserve"> человек</w:t>
      </w:r>
      <w:r>
        <w:rPr>
          <w:rFonts w:cs="Arial" w:ascii="Arial" w:hAnsi="Arial"/>
          <w:b/>
          <w:sz w:val="32"/>
          <w:szCs w:val="32"/>
          <w:lang w:val="kk-KZ"/>
        </w:rPr>
        <w:t>а</w:t>
      </w:r>
      <w:r>
        <w:rPr>
          <w:rFonts w:cs="Arial" w:ascii="Arial" w:hAnsi="Arial"/>
          <w:sz w:val="32"/>
          <w:szCs w:val="32"/>
        </w:rPr>
        <w:t xml:space="preserve"> или </w:t>
      </w:r>
      <w:r>
        <w:rPr>
          <w:rFonts w:cs="Arial" w:ascii="Arial" w:hAnsi="Arial"/>
          <w:b/>
          <w:sz w:val="32"/>
          <w:szCs w:val="32"/>
          <w:lang w:val="kk-KZ"/>
        </w:rPr>
        <w:t>30,6</w:t>
      </w:r>
      <w:r>
        <w:rPr>
          <w:rFonts w:cs="Arial" w:ascii="Arial" w:hAnsi="Arial"/>
          <w:b/>
          <w:sz w:val="32"/>
          <w:szCs w:val="32"/>
        </w:rPr>
        <w:t>%</w:t>
      </w:r>
      <w:r>
        <w:rPr>
          <w:rFonts w:cs="Arial" w:ascii="Arial" w:hAnsi="Arial"/>
          <w:sz w:val="32"/>
          <w:szCs w:val="32"/>
        </w:rPr>
        <w:t xml:space="preserve">  от  годового плана</w:t>
      </w:r>
      <w:r>
        <w:rPr>
          <w:rFonts w:cs="Arial" w:ascii="Arial" w:hAnsi="Arial"/>
          <w:i/>
          <w:sz w:val="24"/>
          <w:szCs w:val="24"/>
        </w:rPr>
        <w:t xml:space="preserve"> (годовой план 12</w:t>
      </w:r>
      <w:r>
        <w:rPr>
          <w:rFonts w:cs="Arial" w:ascii="Arial" w:hAnsi="Arial"/>
          <w:i/>
          <w:sz w:val="24"/>
          <w:szCs w:val="24"/>
          <w:lang w:val="kk-KZ"/>
        </w:rPr>
        <w:t>16</w:t>
      </w:r>
      <w:r>
        <w:rPr>
          <w:rFonts w:cs="Arial" w:ascii="Arial" w:hAnsi="Arial"/>
          <w:i/>
          <w:sz w:val="24"/>
          <w:szCs w:val="24"/>
        </w:rPr>
        <w:t xml:space="preserve"> человек)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i/>
          <w:sz w:val="28"/>
          <w:szCs w:val="28"/>
        </w:rPr>
        <w:tab/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28"/>
          <w:szCs w:val="28"/>
          <w:lang w:val="kk-KZ"/>
        </w:rPr>
        <w:tab/>
        <w:t>План отчетного периода исполнен на 100%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i/>
          <w:color w:val="FF0000"/>
          <w:sz w:val="24"/>
          <w:szCs w:val="24"/>
        </w:rPr>
        <w:tab/>
      </w:r>
      <w:r>
        <w:rPr>
          <w:rFonts w:cs="Arial" w:ascii="Arial" w:hAnsi="Arial"/>
          <w:i/>
          <w:sz w:val="24"/>
          <w:szCs w:val="24"/>
        </w:rPr>
        <w:t xml:space="preserve">Справочно: В сравнении </w:t>
      </w:r>
      <w:r>
        <w:rPr>
          <w:rFonts w:cs="Arial" w:ascii="Arial" w:hAnsi="Arial"/>
          <w:i/>
          <w:sz w:val="24"/>
          <w:szCs w:val="24"/>
          <w:lang w:val="kk-KZ"/>
        </w:rPr>
        <w:t>январем-апрелем</w:t>
      </w:r>
      <w:r>
        <w:rPr>
          <w:rFonts w:cs="Arial" w:ascii="Arial" w:hAnsi="Arial"/>
          <w:i/>
          <w:sz w:val="24"/>
          <w:szCs w:val="24"/>
        </w:rPr>
        <w:t xml:space="preserve"> 2021 года уменьшение на </w:t>
      </w:r>
      <w:r>
        <w:rPr>
          <w:rFonts w:cs="Arial" w:ascii="Arial" w:hAnsi="Arial"/>
          <w:i/>
          <w:sz w:val="24"/>
          <w:szCs w:val="24"/>
          <w:lang w:val="kk-KZ"/>
        </w:rPr>
        <w:t>52</w:t>
      </w:r>
      <w:r>
        <w:rPr>
          <w:rFonts w:cs="Arial" w:ascii="Arial" w:hAnsi="Arial"/>
          <w:i/>
          <w:sz w:val="24"/>
          <w:szCs w:val="24"/>
        </w:rPr>
        <w:t xml:space="preserve"> человек</w:t>
      </w:r>
      <w:r>
        <w:rPr>
          <w:rFonts w:cs="Arial" w:ascii="Arial" w:hAnsi="Arial"/>
          <w:i/>
          <w:sz w:val="24"/>
          <w:szCs w:val="24"/>
          <w:lang w:val="kk-KZ"/>
        </w:rPr>
        <w:t>а</w:t>
      </w:r>
      <w:r>
        <w:rPr>
          <w:rFonts w:cs="Arial" w:ascii="Arial" w:hAnsi="Arial"/>
          <w:i/>
          <w:sz w:val="24"/>
          <w:szCs w:val="24"/>
        </w:rPr>
        <w:t xml:space="preserve"> или на </w:t>
      </w:r>
      <w:r>
        <w:rPr>
          <w:rFonts w:cs="Arial" w:ascii="Arial" w:hAnsi="Arial"/>
          <w:i/>
          <w:sz w:val="24"/>
          <w:szCs w:val="24"/>
          <w:lang w:val="kk-KZ"/>
        </w:rPr>
        <w:t>1</w:t>
      </w:r>
      <w:r>
        <w:rPr>
          <w:rFonts w:cs="Arial" w:ascii="Arial" w:hAnsi="Arial"/>
          <w:i/>
          <w:sz w:val="24"/>
          <w:szCs w:val="24"/>
        </w:rPr>
        <w:t xml:space="preserve">2,3% (1 полугодие 2021 - </w:t>
      </w:r>
      <w:r>
        <w:rPr>
          <w:rFonts w:cs="Arial" w:ascii="Arial" w:hAnsi="Arial"/>
          <w:i/>
          <w:sz w:val="24"/>
          <w:szCs w:val="24"/>
          <w:lang w:val="kk-KZ"/>
        </w:rPr>
        <w:t>424</w:t>
      </w:r>
      <w:r>
        <w:rPr>
          <w:rFonts w:cs="Arial" w:ascii="Arial" w:hAnsi="Arial"/>
          <w:i/>
          <w:sz w:val="24"/>
          <w:szCs w:val="24"/>
        </w:rPr>
        <w:t xml:space="preserve"> человек).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color w:val="FF0000"/>
          <w:sz w:val="32"/>
          <w:szCs w:val="32"/>
        </w:rPr>
        <w:tab/>
        <w:t xml:space="preserve">   </w:t>
      </w:r>
      <w:r>
        <w:rPr>
          <w:rFonts w:cs="Arial" w:ascii="Arial" w:hAnsi="Arial"/>
          <w:sz w:val="32"/>
          <w:szCs w:val="32"/>
        </w:rPr>
        <w:t xml:space="preserve">Создано </w:t>
      </w:r>
      <w:r>
        <w:rPr>
          <w:rFonts w:cs="Arial" w:ascii="Arial" w:hAnsi="Arial"/>
          <w:b/>
          <w:sz w:val="32"/>
          <w:szCs w:val="32"/>
          <w:lang w:val="kk-KZ"/>
        </w:rPr>
        <w:t>137</w:t>
      </w:r>
      <w:r>
        <w:rPr>
          <w:rFonts w:cs="Arial" w:ascii="Arial" w:hAnsi="Arial"/>
          <w:b/>
          <w:sz w:val="32"/>
          <w:szCs w:val="32"/>
        </w:rPr>
        <w:t xml:space="preserve"> нов</w:t>
      </w:r>
      <w:r>
        <w:rPr>
          <w:rFonts w:cs="Arial" w:ascii="Arial" w:hAnsi="Arial"/>
          <w:b/>
          <w:sz w:val="32"/>
          <w:szCs w:val="32"/>
          <w:lang w:val="kk-KZ"/>
        </w:rPr>
        <w:t>ых</w:t>
      </w:r>
      <w:r>
        <w:rPr>
          <w:rFonts w:cs="Arial" w:ascii="Arial" w:hAnsi="Arial"/>
          <w:sz w:val="32"/>
          <w:szCs w:val="32"/>
        </w:rPr>
        <w:t xml:space="preserve"> постоянн</w:t>
      </w:r>
      <w:r>
        <w:rPr>
          <w:rFonts w:cs="Arial" w:ascii="Arial" w:hAnsi="Arial"/>
          <w:sz w:val="32"/>
          <w:szCs w:val="32"/>
          <w:lang w:val="kk-KZ"/>
        </w:rPr>
        <w:t>ых</w:t>
      </w:r>
      <w:r>
        <w:rPr>
          <w:rFonts w:cs="Arial" w:ascii="Arial" w:hAnsi="Arial"/>
          <w:sz w:val="32"/>
          <w:szCs w:val="32"/>
        </w:rPr>
        <w:t xml:space="preserve"> рабоч</w:t>
      </w:r>
      <w:r>
        <w:rPr>
          <w:rFonts w:cs="Arial" w:ascii="Arial" w:hAnsi="Arial"/>
          <w:sz w:val="32"/>
          <w:szCs w:val="32"/>
          <w:lang w:val="kk-KZ"/>
        </w:rPr>
        <w:t>их</w:t>
      </w:r>
      <w:r>
        <w:rPr>
          <w:rFonts w:cs="Arial" w:ascii="Arial" w:hAnsi="Arial"/>
          <w:sz w:val="32"/>
          <w:szCs w:val="32"/>
        </w:rPr>
        <w:t xml:space="preserve"> мест или </w:t>
      </w:r>
      <w:r>
        <w:rPr>
          <w:rFonts w:cs="Arial" w:ascii="Arial" w:hAnsi="Arial"/>
          <w:b/>
          <w:sz w:val="32"/>
          <w:szCs w:val="32"/>
          <w:lang w:val="kk-KZ"/>
        </w:rPr>
        <w:t>27,3</w:t>
      </w:r>
      <w:r>
        <w:rPr>
          <w:rFonts w:cs="Arial" w:ascii="Arial" w:hAnsi="Arial"/>
          <w:b/>
          <w:sz w:val="32"/>
          <w:szCs w:val="32"/>
        </w:rPr>
        <w:t>%</w:t>
      </w:r>
      <w:r>
        <w:rPr>
          <w:rFonts w:cs="Arial" w:ascii="Arial" w:hAnsi="Arial"/>
          <w:sz w:val="32"/>
          <w:szCs w:val="32"/>
        </w:rPr>
        <w:t xml:space="preserve"> от годового плана </w:t>
      </w:r>
      <w:r>
        <w:rPr>
          <w:rFonts w:cs="Arial" w:ascii="Arial" w:hAnsi="Arial"/>
          <w:i/>
          <w:sz w:val="24"/>
          <w:szCs w:val="24"/>
        </w:rPr>
        <w:t>(годовой план - 501 место</w:t>
      </w:r>
      <w:r>
        <w:rPr>
          <w:rFonts w:cs="Arial" w:ascii="Arial" w:hAnsi="Arial"/>
          <w:i/>
          <w:sz w:val="28"/>
          <w:szCs w:val="28"/>
        </w:rPr>
        <w:t>)</w:t>
      </w:r>
      <w:r>
        <w:rPr>
          <w:rFonts w:cs="Arial" w:ascii="Arial" w:hAnsi="Arial"/>
          <w:sz w:val="32"/>
          <w:szCs w:val="32"/>
        </w:rPr>
        <w:t>.</w:t>
        <w:tab/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>План отчетного периода исполнен на 100%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</w:t>
      </w:r>
      <w:r>
        <w:rPr>
          <w:rFonts w:cs="Arial" w:ascii="Arial" w:hAnsi="Arial"/>
          <w:sz w:val="24"/>
          <w:szCs w:val="24"/>
        </w:rPr>
        <w:t xml:space="preserve">Справочно: </w:t>
      </w:r>
      <w:r>
        <w:rPr>
          <w:rFonts w:cs="Arial" w:ascii="Arial" w:hAnsi="Arial"/>
          <w:i/>
          <w:sz w:val="24"/>
          <w:szCs w:val="24"/>
        </w:rPr>
        <w:t xml:space="preserve">В сравнении с </w:t>
      </w:r>
      <w:r>
        <w:rPr>
          <w:rFonts w:cs="Arial" w:ascii="Arial" w:hAnsi="Arial"/>
          <w:i/>
          <w:sz w:val="24"/>
          <w:szCs w:val="24"/>
          <w:lang w:val="kk-KZ"/>
        </w:rPr>
        <w:t>январем-апрелем</w:t>
      </w:r>
      <w:r>
        <w:rPr>
          <w:rFonts w:cs="Arial" w:ascii="Arial" w:hAnsi="Arial"/>
          <w:i/>
          <w:sz w:val="24"/>
          <w:szCs w:val="24"/>
        </w:rPr>
        <w:t xml:space="preserve"> 2021 года  </w:t>
      </w:r>
      <w:r>
        <w:rPr>
          <w:rFonts w:cs="Arial" w:ascii="Arial" w:hAnsi="Arial"/>
          <w:i/>
          <w:sz w:val="24"/>
          <w:szCs w:val="24"/>
          <w:lang w:val="kk-KZ"/>
        </w:rPr>
        <w:t>снижение</w:t>
      </w:r>
      <w:r>
        <w:rPr>
          <w:rFonts w:cs="Arial" w:ascii="Arial" w:hAnsi="Arial"/>
          <w:i/>
          <w:sz w:val="24"/>
          <w:szCs w:val="24"/>
        </w:rPr>
        <w:t xml:space="preserve"> на </w:t>
      </w:r>
      <w:r>
        <w:rPr>
          <w:rFonts w:cs="Arial" w:ascii="Arial" w:hAnsi="Arial"/>
          <w:i/>
          <w:sz w:val="24"/>
          <w:szCs w:val="24"/>
          <w:lang w:val="kk-KZ"/>
        </w:rPr>
        <w:t>15</w:t>
      </w:r>
      <w:r>
        <w:rPr>
          <w:rFonts w:cs="Arial" w:ascii="Arial" w:hAnsi="Arial"/>
          <w:i/>
          <w:sz w:val="24"/>
          <w:szCs w:val="24"/>
        </w:rPr>
        <w:t>%  или на 24 человек</w:t>
      </w:r>
      <w:r>
        <w:rPr>
          <w:rFonts w:cs="Arial" w:ascii="Arial" w:hAnsi="Arial"/>
          <w:i/>
          <w:sz w:val="24"/>
          <w:szCs w:val="24"/>
          <w:lang w:val="kk-KZ"/>
        </w:rPr>
        <w:t>а</w:t>
      </w:r>
      <w:r>
        <w:rPr>
          <w:rFonts w:cs="Arial" w:ascii="Arial" w:hAnsi="Arial"/>
          <w:i/>
          <w:sz w:val="24"/>
          <w:szCs w:val="24"/>
        </w:rPr>
        <w:t xml:space="preserve"> (</w:t>
      </w:r>
      <w:r>
        <w:rPr>
          <w:rFonts w:cs="Arial" w:ascii="Arial" w:hAnsi="Arial"/>
          <w:i/>
          <w:sz w:val="24"/>
          <w:szCs w:val="24"/>
          <w:lang w:val="kk-KZ"/>
        </w:rPr>
        <w:t>январь-апрель</w:t>
      </w:r>
      <w:r>
        <w:rPr>
          <w:rFonts w:cs="Arial" w:ascii="Arial" w:hAnsi="Arial"/>
          <w:i/>
          <w:sz w:val="24"/>
          <w:szCs w:val="24"/>
        </w:rPr>
        <w:t xml:space="preserve"> 2021 года - </w:t>
      </w:r>
      <w:r>
        <w:rPr>
          <w:rFonts w:cs="Arial" w:ascii="Arial" w:hAnsi="Arial"/>
          <w:i/>
          <w:sz w:val="24"/>
          <w:szCs w:val="24"/>
          <w:lang w:val="kk-KZ"/>
        </w:rPr>
        <w:t>161</w:t>
      </w:r>
      <w:r>
        <w:rPr>
          <w:rFonts w:cs="Arial" w:ascii="Arial" w:hAnsi="Arial"/>
          <w:i/>
          <w:sz w:val="24"/>
          <w:szCs w:val="24"/>
        </w:rPr>
        <w:t xml:space="preserve"> мест</w:t>
      </w:r>
      <w:r>
        <w:rPr>
          <w:rFonts w:cs="Arial" w:ascii="Arial" w:hAnsi="Arial"/>
          <w:i/>
          <w:sz w:val="24"/>
          <w:szCs w:val="24"/>
          <w:lang w:val="kk-KZ"/>
        </w:rPr>
        <w:t>о</w:t>
      </w:r>
      <w:r>
        <w:rPr>
          <w:rFonts w:cs="Arial" w:ascii="Arial" w:hAnsi="Arial"/>
          <w:i/>
          <w:sz w:val="24"/>
          <w:szCs w:val="24"/>
        </w:rPr>
        <w:t>).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  Уровень зарегистрированной безработицы к численности экономически активного населения составил </w:t>
      </w:r>
      <w:r>
        <w:rPr>
          <w:rFonts w:cs="Arial" w:ascii="Arial" w:hAnsi="Arial"/>
          <w:b/>
          <w:sz w:val="32"/>
          <w:szCs w:val="32"/>
        </w:rPr>
        <w:t>1,7%</w:t>
      </w:r>
      <w:r>
        <w:rPr>
          <w:rFonts w:cs="Arial" w:ascii="Arial" w:hAnsi="Arial"/>
          <w:sz w:val="32"/>
          <w:szCs w:val="32"/>
        </w:rPr>
        <w:t xml:space="preserve">                             (20</w:t>
      </w:r>
      <w:r>
        <w:rPr>
          <w:rFonts w:cs="Arial" w:ascii="Arial" w:hAnsi="Arial"/>
          <w:sz w:val="32"/>
          <w:szCs w:val="32"/>
          <w:lang w:val="kk-KZ"/>
        </w:rPr>
        <w:t>2</w:t>
      </w:r>
      <w:r>
        <w:rPr>
          <w:rFonts w:cs="Arial" w:ascii="Arial" w:hAnsi="Arial"/>
          <w:sz w:val="32"/>
          <w:szCs w:val="32"/>
        </w:rPr>
        <w:t xml:space="preserve"> безработны</w:t>
      </w:r>
      <w:r>
        <w:rPr>
          <w:rFonts w:cs="Arial" w:ascii="Arial" w:hAnsi="Arial"/>
          <w:sz w:val="32"/>
          <w:szCs w:val="32"/>
          <w:lang w:val="kk-KZ"/>
        </w:rPr>
        <w:t>х</w:t>
      </w:r>
      <w:r>
        <w:rPr>
          <w:rFonts w:cs="Arial" w:ascii="Arial" w:hAnsi="Arial"/>
          <w:sz w:val="32"/>
          <w:szCs w:val="32"/>
        </w:rPr>
        <w:t xml:space="preserve">), за аналогичный период 2021 года </w:t>
      </w:r>
      <w:r>
        <w:rPr>
          <w:rFonts w:cs="Arial" w:ascii="Arial" w:hAnsi="Arial"/>
          <w:sz w:val="32"/>
          <w:szCs w:val="32"/>
          <w:lang w:val="kk-KZ"/>
        </w:rPr>
        <w:t>2,7</w:t>
      </w:r>
      <w:r>
        <w:rPr>
          <w:rFonts w:cs="Arial" w:ascii="Arial" w:hAnsi="Arial"/>
          <w:sz w:val="32"/>
          <w:szCs w:val="32"/>
        </w:rPr>
        <w:t>%                    (</w:t>
      </w:r>
      <w:r>
        <w:rPr>
          <w:rFonts w:cs="Arial" w:ascii="Arial" w:hAnsi="Arial"/>
          <w:sz w:val="32"/>
          <w:szCs w:val="32"/>
          <w:lang w:val="kk-KZ"/>
        </w:rPr>
        <w:t>321</w:t>
      </w:r>
      <w:r>
        <w:rPr>
          <w:rFonts w:cs="Arial" w:ascii="Arial" w:hAnsi="Arial"/>
          <w:sz w:val="32"/>
          <w:szCs w:val="32"/>
        </w:rPr>
        <w:t xml:space="preserve"> человек). 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color w:val="FF0000"/>
        </w:rPr>
      </w:pPr>
      <w:r>
        <w:rPr>
          <w:rFonts w:cs="Arial" w:ascii="Arial" w:hAnsi="Arial"/>
          <w:color w:val="FF0000"/>
          <w:sz w:val="32"/>
          <w:szCs w:val="32"/>
        </w:rPr>
        <w:tab/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</w:rPr>
        <w:tab/>
      </w:r>
      <w:r>
        <w:rPr>
          <w:rFonts w:cs="Arial" w:ascii="Arial" w:hAnsi="Arial"/>
          <w:b/>
          <w:sz w:val="32"/>
          <w:szCs w:val="32"/>
          <w:lang w:val="kk-KZ"/>
        </w:rPr>
        <w:t>СРЕДНЕМЕСЯЧНАЯ ЗАРАБОТНАЯ  ПЛАТА з</w:t>
      </w:r>
      <w:r>
        <w:rPr>
          <w:rFonts w:cs="Arial" w:ascii="Arial" w:hAnsi="Arial"/>
          <w:sz w:val="32"/>
          <w:szCs w:val="32"/>
        </w:rPr>
        <w:t>а 1 квартал 2022  года составила -</w:t>
      </w:r>
      <w:r>
        <w:rPr>
          <w:rFonts w:cs="Arial" w:ascii="Arial" w:hAnsi="Arial"/>
          <w:b/>
          <w:sz w:val="32"/>
          <w:szCs w:val="32"/>
        </w:rPr>
        <w:t>195555 тенге  рост на  129%</w:t>
      </w:r>
      <w:r>
        <w:rPr>
          <w:rFonts w:cs="Arial" w:ascii="Arial" w:hAnsi="Arial"/>
          <w:sz w:val="32"/>
          <w:szCs w:val="32"/>
        </w:rPr>
        <w:t xml:space="preserve"> к  уровню 2021 года, увеличение на 43957 тенге (1 квартал 2021г.-151598 тенге).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eastAsia="Arial"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В отраслевой структуре наиболее высокие темпы сложились в сельском хозяйстве–171464 тенге, в промышленности 224456 тенге,  в здравоохранении 210624 тенге, в образовании 209406 тенге.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</w:rPr>
        <w:t xml:space="preserve">Низкая заработная плата в таких отраслях как: транспорт и складирование  100899 тенге, оптовая и розничная торговля 110583 тенге.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</w:rPr>
        <w:t xml:space="preserve">Индекс реальной заработной платы  составил 117,8%.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ДЕМАГРАФИЯ.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Численность населения района на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  <w:u w:val="single"/>
          <w:lang w:val="kk-KZ"/>
        </w:rPr>
        <w:t>1 апреля 2022 года</w:t>
      </w:r>
      <w:r>
        <w:rPr>
          <w:rFonts w:cs="Arial" w:ascii="Arial" w:hAnsi="Arial"/>
          <w:sz w:val="32"/>
          <w:szCs w:val="32"/>
          <w:lang w:val="kk-KZ"/>
        </w:rPr>
        <w:t xml:space="preserve"> составила </w:t>
      </w:r>
      <w:r>
        <w:rPr>
          <w:rFonts w:cs="Arial" w:ascii="Arial" w:hAnsi="Arial"/>
          <w:b/>
          <w:sz w:val="32"/>
          <w:szCs w:val="32"/>
          <w:lang w:val="kk-KZ"/>
        </w:rPr>
        <w:t xml:space="preserve">20661 человек </w:t>
      </w:r>
      <w:r>
        <w:rPr>
          <w:rFonts w:cs="Arial" w:ascii="Arial" w:hAnsi="Arial"/>
          <w:i/>
          <w:sz w:val="24"/>
          <w:szCs w:val="24"/>
          <w:lang w:val="kk-KZ"/>
        </w:rPr>
        <w:t xml:space="preserve">(на 1 января 2022 года 20782 человек).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По сравнению с  соответствующим преиодом численность населения уменьшилась на 554 человека или на  2,6% </w:t>
      </w:r>
      <w:r>
        <w:rPr>
          <w:rFonts w:cs="Arial" w:ascii="Arial" w:hAnsi="Arial"/>
          <w:sz w:val="24"/>
          <w:szCs w:val="24"/>
          <w:lang w:val="kk-KZ"/>
        </w:rPr>
        <w:t>(2021г январь-март 21215 человек)</w:t>
      </w:r>
      <w:r>
        <w:rPr>
          <w:rFonts w:cs="Arial" w:ascii="Arial" w:hAnsi="Arial"/>
          <w:i/>
          <w:sz w:val="24"/>
          <w:szCs w:val="24"/>
          <w:lang w:val="kk-KZ"/>
        </w:rPr>
        <w:t>.</w:t>
      </w:r>
      <w:r>
        <w:rPr>
          <w:rFonts w:cs="Arial" w:ascii="Arial" w:hAnsi="Arial"/>
          <w:sz w:val="24"/>
          <w:szCs w:val="24"/>
          <w:lang w:val="kk-KZ"/>
        </w:rPr>
        <w:t xml:space="preserve">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В январе-марте 2022 года величина естественной убыли населения составила </w:t>
      </w:r>
      <w:r>
        <w:rPr>
          <w:rFonts w:cs="Arial" w:ascii="Arial" w:hAnsi="Arial"/>
          <w:b/>
          <w:sz w:val="32"/>
          <w:szCs w:val="32"/>
          <w:lang w:val="kk-KZ"/>
        </w:rPr>
        <w:t>минус 29 человек</w:t>
      </w:r>
      <w:r>
        <w:rPr>
          <w:rFonts w:cs="Arial" w:ascii="Arial" w:hAnsi="Arial"/>
          <w:b/>
          <w:color w:val="FF0000"/>
          <w:sz w:val="32"/>
          <w:szCs w:val="32"/>
          <w:lang w:val="kk-KZ"/>
        </w:rPr>
        <w:t xml:space="preserve"> </w:t>
      </w:r>
      <w:r>
        <w:rPr>
          <w:rFonts w:cs="Arial" w:ascii="Arial" w:hAnsi="Arial"/>
          <w:i/>
          <w:sz w:val="24"/>
          <w:szCs w:val="24"/>
          <w:lang w:val="kk-KZ"/>
        </w:rPr>
        <w:t>(2021г.январь-март -минус 48 человек).</w:t>
      </w:r>
      <w:r>
        <w:rPr>
          <w:rFonts w:cs="Arial" w:ascii="Arial" w:hAnsi="Arial"/>
          <w:i/>
          <w:color w:val="FF0000"/>
          <w:sz w:val="24"/>
          <w:szCs w:val="24"/>
          <w:lang w:val="kk-KZ"/>
        </w:rPr>
        <w:t xml:space="preserve">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За  январь-март 2022 года зарегистрировано </w:t>
      </w:r>
      <w:r>
        <w:rPr>
          <w:rFonts w:cs="Arial" w:ascii="Arial" w:hAnsi="Arial"/>
          <w:b/>
          <w:sz w:val="32"/>
          <w:szCs w:val="32"/>
          <w:lang w:val="kk-KZ"/>
        </w:rPr>
        <w:t xml:space="preserve">62 </w:t>
      </w:r>
      <w:r>
        <w:rPr>
          <w:rFonts w:cs="Arial" w:ascii="Arial" w:hAnsi="Arial"/>
          <w:sz w:val="32"/>
          <w:szCs w:val="32"/>
          <w:lang w:val="kk-KZ"/>
        </w:rPr>
        <w:t>новорожденных</w:t>
      </w:r>
      <w:r>
        <w:rPr>
          <w:rFonts w:cs="Arial" w:ascii="Arial" w:hAnsi="Arial"/>
          <w:color w:val="FF0000"/>
          <w:sz w:val="32"/>
          <w:szCs w:val="32"/>
          <w:lang w:val="kk-KZ"/>
        </w:rPr>
        <w:t xml:space="preserve">, </w:t>
      </w:r>
      <w:r>
        <w:rPr>
          <w:rFonts w:cs="Arial" w:ascii="Arial" w:hAnsi="Arial"/>
          <w:sz w:val="32"/>
          <w:szCs w:val="32"/>
          <w:lang w:val="kk-KZ"/>
        </w:rPr>
        <w:t xml:space="preserve">что на 105% или на 3 человека больше чем в  аналогичном периоде 2021 года </w:t>
      </w:r>
      <w:r>
        <w:rPr>
          <w:rFonts w:cs="Arial" w:ascii="Arial" w:hAnsi="Arial"/>
          <w:i/>
          <w:sz w:val="24"/>
          <w:szCs w:val="24"/>
          <w:lang w:val="kk-KZ"/>
        </w:rPr>
        <w:t>(2021г.январь-март -59 человек)</w:t>
      </w:r>
      <w:r>
        <w:rPr>
          <w:rFonts w:cs="Arial" w:ascii="Arial" w:hAnsi="Arial"/>
          <w:sz w:val="32"/>
          <w:szCs w:val="32"/>
          <w:lang w:val="kk-KZ"/>
        </w:rPr>
        <w:t>.</w:t>
      </w:r>
      <w:r>
        <w:rPr>
          <w:rFonts w:cs="Arial" w:ascii="Arial" w:hAnsi="Arial"/>
          <w:color w:val="FF0000"/>
          <w:sz w:val="32"/>
          <w:szCs w:val="32"/>
          <w:lang w:val="kk-KZ"/>
        </w:rPr>
        <w:t xml:space="preserve">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color w:val="FF0000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 xml:space="preserve">Число зарегистрированных умерших уменьшилось на 15% или </w:t>
      </w:r>
      <w:r>
        <w:rPr>
          <w:rFonts w:cs="Arial" w:ascii="Arial" w:hAnsi="Arial"/>
          <w:b/>
          <w:sz w:val="32"/>
          <w:szCs w:val="32"/>
          <w:lang w:val="kk-KZ"/>
        </w:rPr>
        <w:t>на 16 человек</w:t>
      </w:r>
      <w:r>
        <w:rPr>
          <w:rFonts w:cs="Arial" w:ascii="Arial" w:hAnsi="Arial"/>
          <w:sz w:val="32"/>
          <w:szCs w:val="32"/>
          <w:lang w:val="kk-KZ"/>
        </w:rPr>
        <w:t xml:space="preserve"> в сравнении с аналогичным периодом 2021 года </w:t>
      </w:r>
      <w:r>
        <w:rPr>
          <w:rFonts w:cs="Arial" w:ascii="Arial" w:hAnsi="Arial"/>
          <w:i/>
          <w:sz w:val="24"/>
          <w:szCs w:val="24"/>
          <w:lang w:val="kk-KZ"/>
        </w:rPr>
        <w:t>(2021г. Январь-март -107 человек)</w:t>
      </w:r>
      <w:r>
        <w:rPr>
          <w:rFonts w:cs="Arial" w:ascii="Arial" w:hAnsi="Arial"/>
          <w:sz w:val="32"/>
          <w:szCs w:val="32"/>
          <w:lang w:val="kk-KZ"/>
        </w:rPr>
        <w:t xml:space="preserve"> и составило </w:t>
      </w:r>
      <w:r>
        <w:rPr>
          <w:rFonts w:cs="Arial" w:ascii="Arial" w:hAnsi="Arial"/>
          <w:b/>
          <w:sz w:val="32"/>
          <w:szCs w:val="32"/>
          <w:lang w:val="kk-KZ"/>
        </w:rPr>
        <w:t>91 человек</w:t>
      </w:r>
      <w:r>
        <w:rPr>
          <w:rFonts w:cs="Arial" w:ascii="Arial" w:hAnsi="Arial"/>
          <w:sz w:val="32"/>
          <w:szCs w:val="32"/>
          <w:lang w:val="kk-KZ"/>
        </w:rPr>
        <w:t>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>Основное влияние на снижение численности населения оказала миграционная убыль.</w:t>
      </w:r>
      <w:r>
        <w:rPr>
          <w:rFonts w:cs="Arial" w:ascii="Arial" w:hAnsi="Arial"/>
          <w:color w:val="FF0000"/>
          <w:sz w:val="32"/>
          <w:szCs w:val="32"/>
          <w:lang w:val="kk-KZ"/>
        </w:rPr>
        <w:t xml:space="preserve"> </w:t>
      </w:r>
      <w:r>
        <w:rPr>
          <w:rFonts w:cs="Arial" w:ascii="Arial" w:hAnsi="Arial"/>
          <w:sz w:val="32"/>
          <w:szCs w:val="32"/>
          <w:lang w:val="kk-KZ"/>
        </w:rPr>
        <w:t xml:space="preserve">За январь-март 2022 года величина миграционной убыли составила </w:t>
      </w:r>
      <w:r>
        <w:rPr>
          <w:rFonts w:cs="Arial" w:ascii="Arial" w:hAnsi="Arial"/>
          <w:b/>
          <w:sz w:val="32"/>
          <w:szCs w:val="32"/>
          <w:lang w:val="kk-KZ"/>
        </w:rPr>
        <w:t>минус 92 человека</w:t>
      </w:r>
      <w:r>
        <w:rPr>
          <w:rFonts w:cs="Arial" w:ascii="Arial" w:hAnsi="Arial"/>
          <w:sz w:val="32"/>
          <w:szCs w:val="32"/>
          <w:lang w:val="kk-KZ"/>
        </w:rPr>
        <w:t xml:space="preserve">, прибыло </w:t>
      </w:r>
      <w:r>
        <w:rPr>
          <w:rFonts w:cs="Arial" w:ascii="Arial" w:hAnsi="Arial"/>
          <w:b/>
          <w:sz w:val="32"/>
          <w:szCs w:val="32"/>
          <w:lang w:val="kk-KZ"/>
        </w:rPr>
        <w:t>111 человек</w:t>
      </w:r>
      <w:r>
        <w:rPr>
          <w:rFonts w:cs="Arial" w:ascii="Arial" w:hAnsi="Arial"/>
          <w:sz w:val="32"/>
          <w:szCs w:val="32"/>
          <w:lang w:val="kk-KZ"/>
        </w:rPr>
        <w:t xml:space="preserve">, выбыло </w:t>
      </w:r>
      <w:r>
        <w:rPr>
          <w:rFonts w:cs="Arial" w:ascii="Arial" w:hAnsi="Arial"/>
          <w:b/>
          <w:sz w:val="32"/>
          <w:szCs w:val="32"/>
          <w:lang w:val="kk-KZ"/>
        </w:rPr>
        <w:t xml:space="preserve">203 человек.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Сальдо внешней</w:t>
      </w:r>
      <w:r>
        <w:rPr>
          <w:rFonts w:cs="Arial" w:ascii="Arial" w:hAnsi="Arial"/>
          <w:sz w:val="32"/>
          <w:szCs w:val="32"/>
          <w:lang w:val="kk-KZ"/>
        </w:rPr>
        <w:t xml:space="preserve"> миграции </w:t>
      </w:r>
      <w:r>
        <w:rPr>
          <w:rFonts w:cs="Arial" w:ascii="Arial" w:hAnsi="Arial"/>
          <w:b/>
          <w:sz w:val="32"/>
          <w:szCs w:val="32"/>
          <w:lang w:val="kk-KZ"/>
        </w:rPr>
        <w:t>минус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  <w:lang w:val="kk-KZ"/>
        </w:rPr>
        <w:t>9 человек</w:t>
      </w:r>
      <w:r>
        <w:rPr>
          <w:rFonts w:cs="Arial" w:ascii="Arial" w:hAnsi="Arial"/>
          <w:sz w:val="32"/>
          <w:szCs w:val="32"/>
          <w:lang w:val="kk-KZ"/>
        </w:rPr>
        <w:t>, прибыло 2 человек, выбало 11 человек.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Сальдо внутренней</w:t>
      </w:r>
      <w:r>
        <w:rPr>
          <w:rFonts w:cs="Arial" w:ascii="Arial" w:hAnsi="Arial"/>
          <w:sz w:val="32"/>
          <w:szCs w:val="32"/>
          <w:lang w:val="kk-KZ"/>
        </w:rPr>
        <w:t xml:space="preserve"> миграции </w:t>
      </w:r>
      <w:r>
        <w:rPr>
          <w:rFonts w:cs="Arial" w:ascii="Arial" w:hAnsi="Arial"/>
          <w:b/>
          <w:sz w:val="32"/>
          <w:szCs w:val="32"/>
          <w:lang w:val="kk-KZ"/>
        </w:rPr>
        <w:t>минус 83 человека</w:t>
      </w:r>
      <w:r>
        <w:rPr>
          <w:rFonts w:cs="Arial" w:ascii="Arial" w:hAnsi="Arial"/>
          <w:sz w:val="32"/>
          <w:szCs w:val="32"/>
          <w:lang w:val="kk-KZ"/>
        </w:rPr>
        <w:t>, прибыло 109 человек, выбыло 192 человека, в том числе: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>-</w:t>
      </w:r>
      <w:r>
        <w:rPr>
          <w:rFonts w:cs="Arial" w:ascii="Arial" w:hAnsi="Arial"/>
          <w:i/>
          <w:sz w:val="28"/>
          <w:szCs w:val="28"/>
          <w:lang w:val="kk-KZ"/>
        </w:rPr>
        <w:t>межрегиональня миграция сальдо минус 13 человек, прибыло 27 человек, выбыло 40 человек,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i/>
          <w:sz w:val="28"/>
          <w:szCs w:val="28"/>
          <w:lang w:val="kk-KZ"/>
        </w:rPr>
        <w:t xml:space="preserve">-региональная мигрция сальдо минус 70, прибыло 82 человек, выбыло 152 человек.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i/>
          <w:i/>
          <w:color w:val="FF0000"/>
          <w:sz w:val="28"/>
          <w:szCs w:val="28"/>
          <w:lang w:val="kk-KZ"/>
        </w:rPr>
      </w:pPr>
      <w:r>
        <w:rPr>
          <w:rFonts w:cs="Arial" w:ascii="Arial" w:hAnsi="Arial"/>
          <w:i/>
          <w:color w:val="FF0000"/>
          <w:sz w:val="28"/>
          <w:szCs w:val="28"/>
          <w:lang w:val="kk-KZ"/>
        </w:rPr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i/>
          <w:i/>
          <w:color w:val="FF0000"/>
          <w:sz w:val="28"/>
          <w:szCs w:val="28"/>
          <w:lang w:val="kk-KZ"/>
        </w:rPr>
      </w:pPr>
      <w:r>
        <w:rPr>
          <w:rFonts w:cs="Arial" w:ascii="Arial" w:hAnsi="Arial"/>
          <w:i/>
          <w:color w:val="FF0000"/>
          <w:sz w:val="28"/>
          <w:szCs w:val="28"/>
          <w:lang w:val="kk-KZ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276" w:right="616" w:header="340" w:top="396" w:footer="720" w:bottom="77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sylbek MerekeU3+Tms">
    <w:altName w:val="Times New Roman"/>
    <w:charset w:val="cc"/>
    <w:family w:val="roman"/>
    <w:pitch w:val="variable"/>
  </w:font>
  <w:font w:name="Tahoma">
    <w:charset w:val="cc"/>
    <w:family w:val="swiss"/>
    <w:pitch w:val="variable"/>
  </w:font>
  <w:font w:name="KZ Arial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820" cy="1987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987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</w:rPr>
                            <w:t>4</w:t>
                          </w:r>
                          <w:r>
                            <w:rPr>
                              <w:rStyle w:val="Style1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6pt;height:15.65pt;mso-wrap-distance-left:0pt;mso-wrap-distance-right:0pt;mso-wrap-distance-top:0pt;mso-wrap-distance-bottom:0pt;margin-top:0.05pt;mso-position-vertical-relative:text;margin-left:255.4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</w:rPr>
                      <w:fldChar w:fldCharType="begin"/>
                    </w:r>
                    <w:r>
                      <w:rPr>
                        <w:rStyle w:val="Style10"/>
                      </w:rPr>
                      <w:instrText> PAGE </w:instrText>
                    </w:r>
                    <w:r>
                      <w:rPr>
                        <w:rStyle w:val="Style10"/>
                      </w:rPr>
                      <w:fldChar w:fldCharType="separate"/>
                    </w:r>
                    <w:r>
                      <w:rPr>
                        <w:rStyle w:val="Style10"/>
                      </w:rPr>
                      <w:t>4</w:t>
                    </w:r>
                    <w:r>
                      <w:rPr>
                        <w:rStyle w:val="Style1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6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432" w:leader="none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76" w:leader="none"/>
      </w:tabs>
      <w:ind w:left="576" w:hanging="576"/>
      <w:jc w:val="both"/>
      <w:outlineLvl w:val="1"/>
    </w:pPr>
    <w:rPr>
      <w:rFonts w:ascii="Arial" w:hAnsi="Arial" w:cs="Arial"/>
      <w:b/>
      <w:spacing w:val="6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720" w:leader="none"/>
      </w:tabs>
      <w:ind w:left="720" w:hanging="720"/>
      <w:jc w:val="both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864" w:leader="none"/>
      </w:tabs>
      <w:ind w:left="284" w:hanging="284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pBdr>
        <w:top w:val="single" w:sz="8" w:space="1" w:color="000000"/>
        <w:left w:val="single" w:sz="8" w:space="0" w:color="000000"/>
        <w:bottom w:val="single" w:sz="8" w:space="1" w:color="000000"/>
        <w:right w:val="single" w:sz="8" w:space="24" w:color="000000"/>
      </w:pBdr>
      <w:tabs>
        <w:tab w:val="clear" w:pos="720"/>
        <w:tab w:val="left" w:pos="1008" w:leader="none"/>
      </w:tabs>
      <w:ind w:left="1008" w:hanging="1008"/>
      <w:jc w:val="center"/>
      <w:outlineLvl w:val="4"/>
    </w:pPr>
    <w:rPr>
      <w:b/>
      <w:sz w:val="4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9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7z0">
    <w:name w:val="WW8Num7z0"/>
    <w:qFormat/>
    <w:rPr>
      <w:b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</w:rPr>
  </w:style>
  <w:style w:type="character" w:styleId="11">
    <w:name w:val="Основной шрифт абзаца1"/>
    <w:qFormat/>
    <w:rPr/>
  </w:style>
  <w:style w:type="character" w:styleId="Style10">
    <w:name w:val="Номер страницы"/>
    <w:basedOn w:val="11"/>
    <w:rPr/>
  </w:style>
  <w:style w:type="character" w:styleId="Style11">
    <w:name w:val="Основной текст с отступом Знак"/>
    <w:qFormat/>
    <w:rPr>
      <w:rFonts w:ascii="Asylbek MerekeU3+Tms;Times New Roman" w:hAnsi="Asylbek MerekeU3+Tms;Times New Roman" w:cs="Asylbek MerekeU3+Tms;Times New Roman"/>
      <w:spacing w:val="6"/>
      <w:sz w:val="28"/>
    </w:rPr>
  </w:style>
  <w:style w:type="character" w:styleId="Style12">
    <w:name w:val="Основной текст Знак"/>
    <w:qFormat/>
    <w:rPr/>
  </w:style>
  <w:style w:type="character" w:styleId="31">
    <w:name w:val="Основной текст 3 Знак"/>
    <w:qFormat/>
    <w:rPr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4">
    <w:name w:val="Body Text"/>
    <w:basedOn w:val="Normal"/>
    <w:pPr>
      <w:jc w:val="both"/>
    </w:pPr>
    <w:rPr>
      <w:lang w:val="ru-RU"/>
    </w:rPr>
  </w:style>
  <w:style w:type="paragraph" w:styleId="Style15">
    <w:name w:val="List"/>
    <w:basedOn w:val="Style14"/>
    <w:pPr/>
    <w:rPr>
      <w:rFonts w:ascii="Arial" w:hAnsi="Arial" w:cs="Tahoma"/>
    </w:rPr>
  </w:style>
  <w:style w:type="paragraph" w:styleId="Style16">
    <w:name w:val="Caption"/>
    <w:basedOn w:val="Normal"/>
    <w:next w:val="Style18"/>
    <w:qFormat/>
    <w:pPr>
      <w:jc w:val="center"/>
    </w:pPr>
    <w:rPr>
      <w:rFonts w:ascii="Arial" w:hAnsi="Arial" w:cs="Arial"/>
      <w:b/>
      <w:sz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18">
    <w:name w:val="Subtitle"/>
    <w:basedOn w:val="Normal"/>
    <w:next w:val="Style14"/>
    <w:qFormat/>
    <w:pPr>
      <w:jc w:val="both"/>
    </w:pPr>
    <w:rPr>
      <w:b/>
      <w:sz w:val="30"/>
    </w:rPr>
  </w:style>
  <w:style w:type="paragraph" w:styleId="Style19">
    <w:name w:val="Body Text Indent"/>
    <w:basedOn w:val="Normal"/>
    <w:pPr>
      <w:ind w:left="0" w:right="0" w:firstLine="720"/>
      <w:jc w:val="both"/>
    </w:pPr>
    <w:rPr>
      <w:rFonts w:ascii="Asylbek MerekeU3+Tms;Times New Roman" w:hAnsi="Asylbek MerekeU3+Tms;Times New Roman" w:cs="Asylbek MerekeU3+Tms;Times New Roman"/>
      <w:spacing w:val="6"/>
      <w:sz w:val="28"/>
      <w:lang w:val="ru-RU"/>
    </w:rPr>
  </w:style>
  <w:style w:type="paragraph" w:styleId="311">
    <w:name w:val="Основной текст с отступом 31"/>
    <w:basedOn w:val="Normal"/>
    <w:qFormat/>
    <w:pPr>
      <w:ind w:left="0" w:right="0" w:firstLine="720"/>
      <w:jc w:val="both"/>
    </w:pPr>
    <w:rPr>
      <w:sz w:val="24"/>
    </w:rPr>
  </w:style>
  <w:style w:type="paragraph" w:styleId="312">
    <w:name w:val="Основной текст 31"/>
    <w:basedOn w:val="Normal"/>
    <w:qFormat/>
    <w:pPr>
      <w:jc w:val="both"/>
    </w:pPr>
    <w:rPr>
      <w:rFonts w:ascii="Arial" w:hAnsi="Arial" w:cs="Arial"/>
      <w:sz w:val="24"/>
    </w:rPr>
  </w:style>
  <w:style w:type="paragraph" w:styleId="21">
    <w:name w:val="Основной текст с отступом 21"/>
    <w:basedOn w:val="Normal"/>
    <w:qFormat/>
    <w:pPr>
      <w:ind w:left="0" w:right="0" w:firstLine="709"/>
      <w:jc w:val="both"/>
    </w:pPr>
    <w:rPr>
      <w:b/>
      <w:i/>
      <w:sz w:val="30"/>
    </w:rPr>
  </w:style>
  <w:style w:type="paragraph" w:styleId="BodyText2">
    <w:name w:val="Body Text 2"/>
    <w:basedOn w:val="Normal"/>
    <w:qFormat/>
    <w:pPr>
      <w:ind w:left="0" w:right="0" w:firstLine="720"/>
      <w:jc w:val="both"/>
    </w:pPr>
    <w:rPr>
      <w:sz w:val="30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ind w:left="0" w:right="0" w:firstLine="709"/>
      <w:jc w:val="both"/>
    </w:pPr>
    <w:rPr>
      <w:sz w:val="28"/>
    </w:rPr>
  </w:style>
  <w:style w:type="paragraph" w:styleId="14">
    <w:name w:val="Название объекта1"/>
    <w:basedOn w:val="Normal"/>
    <w:qFormat/>
    <w:pPr>
      <w:jc w:val="center"/>
    </w:pPr>
    <w:rPr>
      <w:sz w:val="28"/>
    </w:rPr>
  </w:style>
  <w:style w:type="paragraph" w:styleId="OsnTxt">
    <w:name w:val="OsnTxt"/>
    <w:qFormat/>
    <w:pPr>
      <w:widowControl/>
      <w:suppressAutoHyphens w:val="true"/>
      <w:bidi w:val="0"/>
      <w:spacing w:lineRule="exact" w:line="280"/>
      <w:ind w:firstLine="794"/>
      <w:jc w:val="both"/>
    </w:pPr>
    <w:rPr>
      <w:rFonts w:ascii="KZ Arial;Arial" w:hAnsi="KZ Arial;Arial" w:eastAsia="Arial" w:cs="KZ Arial;Arial"/>
      <w:color w:val="auto"/>
      <w:sz w:val="20"/>
      <w:szCs w:val="20"/>
      <w:lang w:val="ru-RU" w:bidi="ar-SA" w:eastAsia="zh-CN"/>
    </w:rPr>
  </w:style>
  <w:style w:type="paragraph" w:styleId="15">
    <w:name w:val=" Знак Знак Знак1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6">
    <w:name w:val="Знак Знак Знак1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4">
    <w:name w:val="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7">
    <w:name w:val="Знак Знак Знак1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8">
    <w:name w:val=" Знак Знак Знак1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5">
    <w:name w:val="Содержимое врезки"/>
    <w:basedOn w:val="Style14"/>
    <w:qFormat/>
    <w:pPr/>
    <w:rPr/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26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19">
    <w:name w:val="Без интервала1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7">
    <w:name w:val="ОснТекст"/>
    <w:qFormat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9299</TotalTime>
  <Application>LibreOffice/6.3.4.2$Windows_x86 LibreOffice_project/60da17e045e08f1793c57c00ba83cdfce946d0aa</Application>
  <Pages>4</Pages>
  <Words>748</Words>
  <Characters>4791</Characters>
  <CharactersWithSpaces>5734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2011-03-18T10:42:00Z</dcterms:created>
  <dc:creator>Пользователь</dc:creator>
  <dc:description/>
  <cp:keywords/>
  <dc:language>ru-RU</dc:language>
  <cp:lastModifiedBy>admin</cp:lastModifiedBy>
  <cp:lastPrinted>2021-04-16T15:28:00Z</cp:lastPrinted>
  <dcterms:modified xsi:type="dcterms:W3CDTF">2022-05-19T09:33:00Z</dcterms:modified>
  <cp:revision>2820</cp:revision>
  <dc:subject/>
  <dc:title>Канцелярия Премьер-Министра Республики Казахстан</dc:title>
</cp:coreProperties>
</file>